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1A" w:rsidRPr="005C35FF" w:rsidRDefault="0000051A" w:rsidP="0000051A">
      <w:pPr>
        <w:ind w:left="90"/>
        <w:jc w:val="center"/>
        <w:rPr>
          <w:b/>
          <w:bCs/>
          <w:sz w:val="46"/>
          <w:szCs w:val="46"/>
        </w:rPr>
      </w:pPr>
      <w:r w:rsidRPr="005C35FF">
        <w:rPr>
          <w:b/>
          <w:bCs/>
          <w:sz w:val="46"/>
          <w:szCs w:val="46"/>
        </w:rPr>
        <w:t>Newspaper Index</w:t>
      </w:r>
    </w:p>
    <w:p w:rsidR="0000051A" w:rsidRPr="005C35FF" w:rsidRDefault="0000051A" w:rsidP="0000051A">
      <w:pPr>
        <w:jc w:val="center"/>
        <w:rPr>
          <w:sz w:val="34"/>
          <w:szCs w:val="34"/>
        </w:rPr>
      </w:pPr>
    </w:p>
    <w:p w:rsidR="0000051A" w:rsidRPr="005C35FF" w:rsidRDefault="0000051A" w:rsidP="0000051A">
      <w:pPr>
        <w:jc w:val="center"/>
        <w:rPr>
          <w:b/>
          <w:bCs/>
          <w:sz w:val="34"/>
          <w:szCs w:val="34"/>
        </w:rPr>
      </w:pPr>
      <w:r w:rsidRPr="005C35FF">
        <w:rPr>
          <w:b/>
          <w:bCs/>
          <w:sz w:val="34"/>
          <w:szCs w:val="34"/>
        </w:rPr>
        <w:t>A monthly publication of newspaper’s articles</w:t>
      </w:r>
    </w:p>
    <w:p w:rsidR="0000051A" w:rsidRPr="005C35FF" w:rsidRDefault="0000051A" w:rsidP="0000051A">
      <w:pPr>
        <w:jc w:val="center"/>
        <w:rPr>
          <w:b/>
          <w:sz w:val="36"/>
          <w:szCs w:val="36"/>
        </w:rPr>
      </w:pPr>
    </w:p>
    <w:p w:rsidR="0000051A" w:rsidRPr="005C35FF" w:rsidRDefault="0000051A" w:rsidP="0000051A">
      <w:pPr>
        <w:jc w:val="center"/>
        <w:rPr>
          <w:b/>
          <w:sz w:val="36"/>
          <w:szCs w:val="36"/>
        </w:rPr>
      </w:pPr>
      <w:r w:rsidRPr="005C35FF">
        <w:rPr>
          <w:b/>
          <w:sz w:val="36"/>
          <w:szCs w:val="36"/>
        </w:rPr>
        <w:t>From</w:t>
      </w:r>
    </w:p>
    <w:p w:rsidR="0000051A" w:rsidRPr="005C35FF" w:rsidRDefault="0000051A" w:rsidP="0000051A">
      <w:pPr>
        <w:jc w:val="center"/>
        <w:rPr>
          <w:b/>
          <w:sz w:val="28"/>
          <w:szCs w:val="28"/>
        </w:rPr>
      </w:pPr>
    </w:p>
    <w:p w:rsidR="0000051A" w:rsidRPr="005C35FF" w:rsidRDefault="0000051A" w:rsidP="0000051A">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00051A" w:rsidRPr="005C35FF" w:rsidRDefault="0000051A" w:rsidP="0000051A">
      <w:pPr>
        <w:jc w:val="center"/>
        <w:rPr>
          <w:b/>
          <w:sz w:val="30"/>
          <w:szCs w:val="30"/>
        </w:rPr>
      </w:pPr>
      <w:r>
        <w:rPr>
          <w:b/>
          <w:sz w:val="30"/>
          <w:szCs w:val="30"/>
        </w:rPr>
        <w:t xml:space="preserve">Pakistan Observer, </w:t>
      </w:r>
      <w:r w:rsidRPr="005C35FF">
        <w:rPr>
          <w:b/>
          <w:sz w:val="30"/>
          <w:szCs w:val="30"/>
        </w:rPr>
        <w:t xml:space="preserve">The Nation and The News </w:t>
      </w:r>
    </w:p>
    <w:p w:rsidR="0000051A" w:rsidRPr="005C35FF" w:rsidRDefault="0000051A" w:rsidP="0000051A">
      <w:pPr>
        <w:jc w:val="center"/>
        <w:rPr>
          <w:sz w:val="34"/>
          <w:szCs w:val="34"/>
        </w:rPr>
      </w:pPr>
    </w:p>
    <w:p w:rsidR="0000051A" w:rsidRPr="005C35FF" w:rsidRDefault="0000051A" w:rsidP="0000051A">
      <w:pPr>
        <w:jc w:val="center"/>
        <w:rPr>
          <w:sz w:val="34"/>
          <w:szCs w:val="34"/>
        </w:rPr>
      </w:pPr>
    </w:p>
    <w:p w:rsidR="0000051A" w:rsidRPr="005C35FF" w:rsidRDefault="0000051A" w:rsidP="0000051A">
      <w:pPr>
        <w:jc w:val="center"/>
        <w:rPr>
          <w:b/>
          <w:bCs/>
          <w:sz w:val="30"/>
          <w:szCs w:val="30"/>
        </w:rPr>
      </w:pPr>
      <w:r w:rsidRPr="005C35FF">
        <w:rPr>
          <w:b/>
          <w:bCs/>
          <w:sz w:val="30"/>
          <w:szCs w:val="30"/>
        </w:rPr>
        <w:t>Compiled by</w:t>
      </w:r>
    </w:p>
    <w:p w:rsidR="0000051A" w:rsidRPr="005C35FF" w:rsidRDefault="0000051A" w:rsidP="0000051A">
      <w:pPr>
        <w:rPr>
          <w:i/>
          <w:iCs/>
          <w:sz w:val="28"/>
          <w:szCs w:val="28"/>
        </w:rPr>
      </w:pPr>
    </w:p>
    <w:p w:rsidR="0000051A" w:rsidRPr="005C35FF" w:rsidRDefault="0000051A" w:rsidP="0000051A">
      <w:pPr>
        <w:jc w:val="center"/>
        <w:rPr>
          <w:iCs/>
          <w:sz w:val="28"/>
          <w:szCs w:val="28"/>
        </w:rPr>
      </w:pPr>
      <w:r w:rsidRPr="005C35FF">
        <w:rPr>
          <w:iCs/>
          <w:sz w:val="28"/>
          <w:szCs w:val="28"/>
        </w:rPr>
        <w:t>Muhammad Asif Khan</w:t>
      </w:r>
    </w:p>
    <w:p w:rsidR="0000051A" w:rsidRDefault="0000051A" w:rsidP="0000051A">
      <w:pPr>
        <w:jc w:val="center"/>
        <w:rPr>
          <w:i/>
          <w:iCs/>
          <w:sz w:val="28"/>
          <w:szCs w:val="28"/>
        </w:rPr>
      </w:pPr>
      <w:r w:rsidRPr="005C35FF">
        <w:rPr>
          <w:i/>
          <w:iCs/>
          <w:sz w:val="28"/>
          <w:szCs w:val="28"/>
        </w:rPr>
        <w:t>Deputy Chief Librarian, Serials Section, P.U.Library</w:t>
      </w:r>
    </w:p>
    <w:p w:rsidR="0000051A" w:rsidRDefault="0000051A" w:rsidP="0000051A">
      <w:pPr>
        <w:jc w:val="center"/>
        <w:rPr>
          <w:i/>
          <w:iCs/>
          <w:sz w:val="28"/>
          <w:szCs w:val="28"/>
        </w:rPr>
      </w:pPr>
    </w:p>
    <w:p w:rsidR="0000051A" w:rsidRPr="005C35FF" w:rsidRDefault="0000051A" w:rsidP="0000051A">
      <w:pPr>
        <w:jc w:val="center"/>
        <w:rPr>
          <w:iCs/>
          <w:sz w:val="28"/>
          <w:szCs w:val="28"/>
        </w:rPr>
      </w:pPr>
      <w:r>
        <w:rPr>
          <w:iCs/>
          <w:sz w:val="28"/>
          <w:szCs w:val="28"/>
        </w:rPr>
        <w:t xml:space="preserve">Dr. Azhar Rasheed </w:t>
      </w:r>
    </w:p>
    <w:p w:rsidR="0000051A" w:rsidRPr="005C35FF" w:rsidRDefault="0000051A" w:rsidP="0000051A">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00051A" w:rsidRPr="005C35FF" w:rsidRDefault="0000051A" w:rsidP="0000051A">
      <w:pPr>
        <w:rPr>
          <w:iCs/>
          <w:sz w:val="28"/>
          <w:szCs w:val="28"/>
        </w:rPr>
      </w:pPr>
    </w:p>
    <w:p w:rsidR="0000051A" w:rsidRPr="005C35FF" w:rsidRDefault="0000051A" w:rsidP="0000051A">
      <w:pPr>
        <w:jc w:val="center"/>
        <w:rPr>
          <w:sz w:val="28"/>
          <w:szCs w:val="28"/>
        </w:rPr>
      </w:pPr>
      <w:r w:rsidRPr="005C35FF">
        <w:rPr>
          <w:sz w:val="28"/>
          <w:szCs w:val="28"/>
        </w:rPr>
        <w:t>Hamid Ali</w:t>
      </w:r>
    </w:p>
    <w:p w:rsidR="0000051A" w:rsidRPr="005C35FF" w:rsidRDefault="0000051A" w:rsidP="0000051A">
      <w:pPr>
        <w:jc w:val="center"/>
        <w:rPr>
          <w:i/>
          <w:iCs/>
          <w:sz w:val="28"/>
          <w:szCs w:val="28"/>
        </w:rPr>
      </w:pPr>
      <w:r w:rsidRPr="005C35FF">
        <w:rPr>
          <w:i/>
          <w:iCs/>
          <w:sz w:val="28"/>
          <w:szCs w:val="28"/>
        </w:rPr>
        <w:t>Senior Librarian, Oriental Section, P.U. Library</w:t>
      </w:r>
    </w:p>
    <w:p w:rsidR="0000051A" w:rsidRPr="005C35FF" w:rsidRDefault="0000051A" w:rsidP="0000051A">
      <w:pPr>
        <w:jc w:val="center"/>
        <w:rPr>
          <w:iCs/>
          <w:sz w:val="28"/>
          <w:szCs w:val="28"/>
        </w:rPr>
      </w:pPr>
    </w:p>
    <w:p w:rsidR="0000051A" w:rsidRPr="005C35FF" w:rsidRDefault="0000051A" w:rsidP="0000051A">
      <w:pPr>
        <w:jc w:val="center"/>
        <w:rPr>
          <w:iCs/>
          <w:sz w:val="28"/>
          <w:szCs w:val="28"/>
        </w:rPr>
      </w:pPr>
      <w:r w:rsidRPr="005C35FF">
        <w:rPr>
          <w:iCs/>
          <w:sz w:val="28"/>
          <w:szCs w:val="28"/>
        </w:rPr>
        <w:t>Shafiq Ur Rehman</w:t>
      </w:r>
    </w:p>
    <w:p w:rsidR="0000051A" w:rsidRPr="005C35FF" w:rsidRDefault="0000051A" w:rsidP="0000051A">
      <w:pPr>
        <w:jc w:val="center"/>
        <w:rPr>
          <w:i/>
          <w:iCs/>
          <w:sz w:val="28"/>
          <w:szCs w:val="28"/>
        </w:rPr>
      </w:pPr>
      <w:r w:rsidRPr="005C35FF">
        <w:rPr>
          <w:i/>
          <w:iCs/>
          <w:sz w:val="28"/>
          <w:szCs w:val="28"/>
        </w:rPr>
        <w:t>Senior Librarian, Oriental Section, P.U. Library</w:t>
      </w:r>
    </w:p>
    <w:p w:rsidR="0000051A" w:rsidRDefault="0000051A" w:rsidP="0000051A">
      <w:pPr>
        <w:jc w:val="center"/>
        <w:rPr>
          <w:sz w:val="28"/>
          <w:szCs w:val="28"/>
        </w:rPr>
      </w:pPr>
    </w:p>
    <w:p w:rsidR="0000051A" w:rsidRDefault="0000051A" w:rsidP="0000051A">
      <w:pPr>
        <w:jc w:val="center"/>
        <w:rPr>
          <w:sz w:val="28"/>
          <w:szCs w:val="28"/>
        </w:rPr>
      </w:pPr>
      <w:r w:rsidRPr="00765630">
        <w:rPr>
          <w:sz w:val="28"/>
          <w:szCs w:val="28"/>
        </w:rPr>
        <w:t>Muhammad Razaq</w:t>
      </w:r>
    </w:p>
    <w:p w:rsidR="0000051A" w:rsidRPr="00765630" w:rsidRDefault="0000051A" w:rsidP="0000051A">
      <w:pPr>
        <w:jc w:val="center"/>
        <w:rPr>
          <w:i/>
          <w:iCs/>
          <w:sz w:val="28"/>
          <w:szCs w:val="28"/>
        </w:rPr>
      </w:pPr>
      <w:r>
        <w:rPr>
          <w:i/>
          <w:iCs/>
          <w:sz w:val="28"/>
          <w:szCs w:val="28"/>
        </w:rPr>
        <w:t xml:space="preserve">Senior </w:t>
      </w:r>
      <w:r w:rsidRPr="00765630">
        <w:rPr>
          <w:i/>
          <w:iCs/>
          <w:sz w:val="28"/>
          <w:szCs w:val="28"/>
        </w:rPr>
        <w:t>Librarian, Circulation Section, P.U. Library</w:t>
      </w:r>
    </w:p>
    <w:p w:rsidR="0000051A" w:rsidRPr="005C35FF" w:rsidRDefault="0000051A" w:rsidP="0000051A">
      <w:pPr>
        <w:jc w:val="center"/>
        <w:rPr>
          <w:sz w:val="28"/>
          <w:szCs w:val="30"/>
        </w:rPr>
      </w:pPr>
    </w:p>
    <w:p w:rsidR="0000051A" w:rsidRPr="005C35FF" w:rsidRDefault="0000051A" w:rsidP="0000051A">
      <w:pPr>
        <w:jc w:val="center"/>
        <w:rPr>
          <w:sz w:val="28"/>
          <w:szCs w:val="28"/>
        </w:rPr>
      </w:pPr>
      <w:r>
        <w:rPr>
          <w:sz w:val="28"/>
          <w:szCs w:val="28"/>
        </w:rPr>
        <w:t xml:space="preserve">Iram Zakir </w:t>
      </w:r>
    </w:p>
    <w:p w:rsidR="0000051A" w:rsidRPr="005C35FF" w:rsidRDefault="0000051A" w:rsidP="0000051A">
      <w:pPr>
        <w:jc w:val="center"/>
        <w:rPr>
          <w:i/>
          <w:iCs/>
          <w:sz w:val="28"/>
          <w:szCs w:val="28"/>
        </w:rPr>
      </w:pPr>
      <w:r w:rsidRPr="005C35FF">
        <w:rPr>
          <w:i/>
          <w:iCs/>
          <w:sz w:val="28"/>
          <w:szCs w:val="28"/>
        </w:rPr>
        <w:t>Librarian, C</w:t>
      </w:r>
      <w:r>
        <w:rPr>
          <w:i/>
          <w:iCs/>
          <w:sz w:val="28"/>
          <w:szCs w:val="28"/>
        </w:rPr>
        <w:t xml:space="preserve">ataloging </w:t>
      </w:r>
      <w:r w:rsidRPr="005C35FF">
        <w:rPr>
          <w:i/>
          <w:iCs/>
          <w:sz w:val="28"/>
          <w:szCs w:val="28"/>
        </w:rPr>
        <w:t xml:space="preserve"> Section, P.U. Library</w:t>
      </w:r>
    </w:p>
    <w:p w:rsidR="0000051A" w:rsidRDefault="0000051A" w:rsidP="0000051A">
      <w:pPr>
        <w:jc w:val="center"/>
        <w:rPr>
          <w:sz w:val="28"/>
          <w:szCs w:val="28"/>
        </w:rPr>
      </w:pPr>
    </w:p>
    <w:p w:rsidR="0000051A" w:rsidRDefault="0000051A" w:rsidP="0000051A">
      <w:pPr>
        <w:jc w:val="center"/>
        <w:rPr>
          <w:sz w:val="28"/>
          <w:szCs w:val="28"/>
        </w:rPr>
      </w:pPr>
      <w:r>
        <w:rPr>
          <w:sz w:val="28"/>
          <w:szCs w:val="28"/>
        </w:rPr>
        <w:t>Sakina Bashir</w:t>
      </w:r>
    </w:p>
    <w:p w:rsidR="0000051A" w:rsidRDefault="0000051A" w:rsidP="0000051A">
      <w:pPr>
        <w:jc w:val="center"/>
        <w:rPr>
          <w:i/>
          <w:iCs/>
          <w:sz w:val="28"/>
          <w:szCs w:val="28"/>
        </w:rPr>
      </w:pPr>
      <w:r w:rsidRPr="005C35FF">
        <w:rPr>
          <w:i/>
          <w:iCs/>
          <w:sz w:val="28"/>
          <w:szCs w:val="28"/>
        </w:rPr>
        <w:t>Librarian, Serials Section, P.U.Library</w:t>
      </w:r>
    </w:p>
    <w:p w:rsidR="0000051A" w:rsidRPr="005C35FF" w:rsidRDefault="0000051A" w:rsidP="0000051A">
      <w:pPr>
        <w:rPr>
          <w:sz w:val="28"/>
          <w:szCs w:val="28"/>
        </w:rPr>
      </w:pPr>
    </w:p>
    <w:p w:rsidR="0000051A" w:rsidRPr="005C35FF" w:rsidRDefault="0000051A" w:rsidP="0000051A">
      <w:pPr>
        <w:jc w:val="center"/>
        <w:rPr>
          <w:sz w:val="28"/>
          <w:szCs w:val="28"/>
        </w:rPr>
      </w:pPr>
      <w:r>
        <w:rPr>
          <w:sz w:val="28"/>
          <w:szCs w:val="28"/>
        </w:rPr>
        <w:t>Mehtab Yahya</w:t>
      </w:r>
    </w:p>
    <w:p w:rsidR="0000051A" w:rsidRPr="005C35FF" w:rsidRDefault="0000051A" w:rsidP="0000051A">
      <w:pPr>
        <w:jc w:val="center"/>
        <w:rPr>
          <w:sz w:val="28"/>
          <w:szCs w:val="28"/>
        </w:rPr>
      </w:pPr>
      <w:r w:rsidRPr="005C35FF">
        <w:rPr>
          <w:i/>
          <w:iCs/>
          <w:sz w:val="28"/>
          <w:szCs w:val="28"/>
        </w:rPr>
        <w:t xml:space="preserve"> Librarian, Circulation Section, P.U. Library</w:t>
      </w:r>
    </w:p>
    <w:p w:rsidR="0000051A" w:rsidRPr="005C35FF" w:rsidRDefault="0000051A" w:rsidP="0000051A">
      <w:pPr>
        <w:jc w:val="center"/>
        <w:rPr>
          <w:sz w:val="34"/>
          <w:szCs w:val="34"/>
        </w:rPr>
      </w:pPr>
    </w:p>
    <w:p w:rsidR="0000051A" w:rsidRDefault="0000051A" w:rsidP="0000051A">
      <w:pPr>
        <w:jc w:val="center"/>
        <w:rPr>
          <w:sz w:val="34"/>
          <w:szCs w:val="34"/>
        </w:rPr>
      </w:pPr>
    </w:p>
    <w:p w:rsidR="0000051A" w:rsidRPr="005C35FF" w:rsidRDefault="0000051A" w:rsidP="0000051A">
      <w:pPr>
        <w:jc w:val="center"/>
        <w:rPr>
          <w:sz w:val="30"/>
          <w:szCs w:val="30"/>
        </w:rPr>
      </w:pPr>
      <w:r w:rsidRPr="005C35FF">
        <w:rPr>
          <w:sz w:val="30"/>
          <w:szCs w:val="30"/>
        </w:rPr>
        <w:t>Published by</w:t>
      </w:r>
    </w:p>
    <w:p w:rsidR="0000051A" w:rsidRPr="005C35FF" w:rsidRDefault="0000051A" w:rsidP="0000051A">
      <w:pPr>
        <w:jc w:val="center"/>
        <w:rPr>
          <w:sz w:val="36"/>
          <w:szCs w:val="36"/>
        </w:rPr>
      </w:pPr>
      <w:r w:rsidRPr="005C35FF">
        <w:rPr>
          <w:sz w:val="36"/>
          <w:szCs w:val="36"/>
        </w:rPr>
        <w:t>Punjab University Library</w:t>
      </w:r>
      <w:r w:rsidRPr="005C35FF">
        <w:rPr>
          <w:sz w:val="36"/>
          <w:szCs w:val="36"/>
        </w:rPr>
        <w:br/>
      </w:r>
    </w:p>
    <w:p w:rsidR="0000051A" w:rsidRPr="005C35FF" w:rsidRDefault="0000051A" w:rsidP="0000051A">
      <w:pPr>
        <w:jc w:val="center"/>
      </w:pPr>
      <w:r w:rsidRPr="005C35FF">
        <w:t>© 201</w:t>
      </w:r>
      <w:r>
        <w:t>8</w:t>
      </w:r>
      <w:r w:rsidRPr="005C35FF">
        <w:t xml:space="preserve"> </w:t>
      </w:r>
      <w:r>
        <w:t xml:space="preserve">Dr. Muhammad Haroon Usmani </w:t>
      </w:r>
      <w:r w:rsidRPr="005C35FF">
        <w:t>Chief Librarian Punjab University Library, Lahore</w:t>
      </w:r>
    </w:p>
    <w:p w:rsidR="0000051A" w:rsidRPr="005C35FF" w:rsidRDefault="0000051A" w:rsidP="0000051A">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00051A" w:rsidRPr="005C35FF" w:rsidRDefault="0000051A" w:rsidP="0000051A">
      <w:pPr>
        <w:jc w:val="center"/>
        <w:rPr>
          <w:rFonts w:ascii="Arial" w:hAnsi="Arial"/>
          <w:b/>
        </w:rPr>
      </w:pPr>
    </w:p>
    <w:p w:rsidR="0000051A" w:rsidRPr="005C35FF" w:rsidRDefault="0000051A" w:rsidP="0000051A">
      <w:pPr>
        <w:jc w:val="center"/>
        <w:rPr>
          <w:rFonts w:ascii="Arial" w:hAnsi="Arial"/>
          <w:b/>
          <w:rtl/>
        </w:rPr>
      </w:pPr>
    </w:p>
    <w:p w:rsidR="0000051A" w:rsidRPr="005C35FF" w:rsidRDefault="0000051A" w:rsidP="0000051A">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5C35FF">
        <w:rPr>
          <w:rFonts w:ascii="Arial" w:hAnsi="Arial"/>
          <w:b/>
          <w:i/>
          <w:sz w:val="22"/>
          <w:szCs w:val="22"/>
        </w:rPr>
        <w:t>Library.pu.edu.pk</w:t>
      </w:r>
      <w:r w:rsidRPr="005C35FF">
        <w:rPr>
          <w:rFonts w:ascii="Arial" w:hAnsi="Arial"/>
          <w:sz w:val="20"/>
          <w:szCs w:val="20"/>
        </w:rPr>
        <w:t>, In addition to that, hard and soft copies of the indices are also available in the Serials section of the Library.</w:t>
      </w:r>
    </w:p>
    <w:p w:rsidR="0000051A" w:rsidRPr="005C35FF" w:rsidRDefault="0000051A" w:rsidP="0000051A">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6DB1A1D0" wp14:editId="52999C07">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71BDA" w:rsidRDefault="00371BDA" w:rsidP="0000051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371BDA" w:rsidRDefault="00371BDA" w:rsidP="0000051A">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00051A" w:rsidRPr="005C35FF" w:rsidRDefault="0000051A" w:rsidP="0000051A">
      <w:pPr>
        <w:spacing w:line="360" w:lineRule="auto"/>
        <w:ind w:firstLine="720"/>
        <w:jc w:val="both"/>
        <w:rPr>
          <w:rFonts w:ascii="Arial" w:hAnsi="Arial"/>
          <w:sz w:val="20"/>
          <w:szCs w:val="20"/>
        </w:rPr>
      </w:pPr>
    </w:p>
    <w:p w:rsidR="0000051A" w:rsidRPr="005C35FF" w:rsidRDefault="0000051A" w:rsidP="0000051A">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00051A" w:rsidRPr="005C35FF" w:rsidRDefault="0000051A" w:rsidP="0000051A">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00051A" w:rsidRPr="005C35FF" w:rsidRDefault="0000051A" w:rsidP="0000051A">
      <w:pPr>
        <w:spacing w:line="360" w:lineRule="auto"/>
        <w:ind w:firstLine="720"/>
        <w:rPr>
          <w:rFonts w:ascii="Arial" w:hAnsi="Arial"/>
          <w:sz w:val="20"/>
          <w:szCs w:val="22"/>
        </w:rPr>
      </w:pPr>
    </w:p>
    <w:p w:rsidR="0000051A" w:rsidRPr="005C35FF" w:rsidRDefault="0000051A" w:rsidP="0000051A">
      <w:pPr>
        <w:spacing w:line="360" w:lineRule="auto"/>
        <w:rPr>
          <w:rFonts w:ascii="Arial" w:hAnsi="Arial"/>
          <w:sz w:val="20"/>
          <w:szCs w:val="22"/>
        </w:rPr>
      </w:pPr>
      <w:r w:rsidRPr="005C35FF">
        <w:rPr>
          <w:rFonts w:ascii="Arial" w:hAnsi="Arial"/>
          <w:b/>
          <w:sz w:val="20"/>
          <w:szCs w:val="22"/>
        </w:rPr>
        <w:t>Bibliographical Information:</w:t>
      </w:r>
    </w:p>
    <w:p w:rsidR="0000051A" w:rsidRPr="005C35FF" w:rsidRDefault="0000051A" w:rsidP="0000051A">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00051A" w:rsidRPr="005C35FF" w:rsidRDefault="0000051A" w:rsidP="0000051A">
      <w:pPr>
        <w:spacing w:line="360" w:lineRule="auto"/>
        <w:rPr>
          <w:rFonts w:ascii="Arial" w:hAnsi="Arial"/>
          <w:b/>
          <w:sz w:val="20"/>
          <w:szCs w:val="20"/>
        </w:rPr>
      </w:pPr>
    </w:p>
    <w:p w:rsidR="0000051A" w:rsidRDefault="0000051A" w:rsidP="0000051A">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00051A" w:rsidRDefault="0000051A" w:rsidP="0000051A">
      <w:pPr>
        <w:pStyle w:val="PlainText"/>
        <w:ind w:firstLine="720"/>
        <w:rPr>
          <w:rFonts w:ascii="Arial" w:hAnsi="Arial" w:cs="Arial"/>
          <w:sz w:val="22"/>
          <w:szCs w:val="22"/>
        </w:rPr>
      </w:pPr>
    </w:p>
    <w:p w:rsidR="0000051A" w:rsidRPr="000B261F" w:rsidRDefault="0000051A" w:rsidP="0000051A">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00051A" w:rsidRPr="005C35FF" w:rsidRDefault="0000051A" w:rsidP="0000051A">
      <w:pPr>
        <w:spacing w:line="360" w:lineRule="auto"/>
        <w:rPr>
          <w:rFonts w:ascii="Arial" w:hAnsi="Arial"/>
          <w:b/>
          <w:sz w:val="20"/>
          <w:szCs w:val="22"/>
        </w:rPr>
      </w:pPr>
    </w:p>
    <w:p w:rsidR="0000051A" w:rsidRPr="005C35FF" w:rsidRDefault="0000051A" w:rsidP="0000051A">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00051A" w:rsidRPr="005C35FF" w:rsidRDefault="0000051A" w:rsidP="0000051A">
      <w:pPr>
        <w:spacing w:line="360" w:lineRule="auto"/>
        <w:ind w:left="2160" w:hanging="1440"/>
        <w:rPr>
          <w:rFonts w:ascii="Arial" w:hAnsi="Arial"/>
          <w:sz w:val="20"/>
          <w:szCs w:val="22"/>
        </w:rPr>
      </w:pPr>
    </w:p>
    <w:p w:rsidR="0000051A" w:rsidRPr="005C35FF" w:rsidRDefault="0000051A" w:rsidP="0000051A">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00051A" w:rsidRPr="005C35FF" w:rsidRDefault="0000051A" w:rsidP="0000051A">
      <w:pPr>
        <w:spacing w:line="360" w:lineRule="auto"/>
        <w:rPr>
          <w:rFonts w:ascii="Arial" w:hAnsi="Arial"/>
          <w:sz w:val="20"/>
          <w:szCs w:val="22"/>
        </w:rPr>
      </w:pPr>
    </w:p>
    <w:p w:rsidR="0000051A" w:rsidRPr="005C35FF" w:rsidRDefault="0000051A" w:rsidP="0000051A">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00051A" w:rsidRPr="005C35FF" w:rsidRDefault="0000051A" w:rsidP="0000051A">
      <w:pPr>
        <w:spacing w:line="360" w:lineRule="auto"/>
        <w:rPr>
          <w:rFonts w:ascii="Arial" w:hAnsi="Arial"/>
          <w:b/>
          <w:sz w:val="20"/>
          <w:szCs w:val="22"/>
        </w:rPr>
      </w:pPr>
    </w:p>
    <w:p w:rsidR="0000051A" w:rsidRPr="005C35FF" w:rsidRDefault="0000051A" w:rsidP="0000051A">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00051A" w:rsidRPr="005C35FF" w:rsidRDefault="0000051A" w:rsidP="0000051A">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00051A" w:rsidRPr="005C35FF" w:rsidRDefault="0000051A" w:rsidP="0000051A">
      <w:pPr>
        <w:spacing w:line="360" w:lineRule="auto"/>
        <w:rPr>
          <w:rFonts w:ascii="Arial" w:hAnsi="Arial"/>
          <w:sz w:val="20"/>
          <w:szCs w:val="22"/>
        </w:rPr>
      </w:pPr>
    </w:p>
    <w:p w:rsidR="0000051A" w:rsidRPr="005C35FF" w:rsidRDefault="0000051A" w:rsidP="0000051A">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00051A" w:rsidRPr="005C35FF" w:rsidRDefault="0000051A" w:rsidP="0000051A">
      <w:pPr>
        <w:spacing w:line="360" w:lineRule="auto"/>
        <w:rPr>
          <w:rFonts w:ascii="Arial" w:hAnsi="Arial"/>
          <w:sz w:val="20"/>
          <w:szCs w:val="22"/>
        </w:rPr>
      </w:pPr>
    </w:p>
    <w:p w:rsidR="0000051A" w:rsidRPr="005C35FF" w:rsidRDefault="0000051A" w:rsidP="0000051A">
      <w:pPr>
        <w:spacing w:line="360" w:lineRule="auto"/>
        <w:rPr>
          <w:rFonts w:ascii="Arial" w:hAnsi="Arial"/>
          <w:sz w:val="20"/>
          <w:szCs w:val="22"/>
        </w:rPr>
      </w:pPr>
    </w:p>
    <w:p w:rsidR="0000051A" w:rsidRPr="005C35FF" w:rsidRDefault="0000051A" w:rsidP="0000051A">
      <w:pPr>
        <w:spacing w:line="360" w:lineRule="auto"/>
        <w:rPr>
          <w:rFonts w:ascii="Arial" w:hAnsi="Arial"/>
          <w:sz w:val="20"/>
          <w:szCs w:val="22"/>
          <w:rtl/>
        </w:rPr>
      </w:pPr>
    </w:p>
    <w:p w:rsidR="0000051A" w:rsidRPr="005C35FF" w:rsidRDefault="0000051A" w:rsidP="0000051A">
      <w:pPr>
        <w:spacing w:line="360" w:lineRule="auto"/>
        <w:rPr>
          <w:rFonts w:ascii="Arial" w:hAnsi="Arial"/>
          <w:sz w:val="20"/>
          <w:szCs w:val="22"/>
        </w:rPr>
      </w:pPr>
    </w:p>
    <w:p w:rsidR="0000051A" w:rsidRPr="005C35FF" w:rsidRDefault="0000051A" w:rsidP="0000051A">
      <w:pPr>
        <w:spacing w:line="360" w:lineRule="auto"/>
        <w:ind w:left="5760"/>
        <w:rPr>
          <w:rFonts w:ascii="Arial" w:hAnsi="Arial"/>
        </w:rPr>
      </w:pPr>
      <w:r>
        <w:rPr>
          <w:rFonts w:ascii="Arial" w:hAnsi="Arial"/>
        </w:rPr>
        <w:t xml:space="preserve">Dr. Muhammad Haroon Usmani </w:t>
      </w:r>
    </w:p>
    <w:p w:rsidR="0000051A" w:rsidRPr="005C35FF" w:rsidRDefault="0000051A" w:rsidP="0000051A">
      <w:pPr>
        <w:spacing w:line="360" w:lineRule="auto"/>
        <w:ind w:left="5760"/>
        <w:rPr>
          <w:rFonts w:ascii="Arial" w:hAnsi="Arial"/>
          <w:sz w:val="20"/>
          <w:szCs w:val="20"/>
        </w:rPr>
      </w:pPr>
      <w:r w:rsidRPr="005C35FF">
        <w:rPr>
          <w:rFonts w:ascii="Arial" w:hAnsi="Arial"/>
          <w:sz w:val="20"/>
          <w:szCs w:val="20"/>
        </w:rPr>
        <w:t>Chief Librarian</w:t>
      </w:r>
    </w:p>
    <w:p w:rsidR="0000051A" w:rsidRPr="005C35FF" w:rsidRDefault="0000051A" w:rsidP="0000051A">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BC4D31" w:rsidRPr="005C35FF" w:rsidRDefault="00BC4D31" w:rsidP="00BC4D31">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313982">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sidR="00313982">
        <w:rPr>
          <w:rFonts w:ascii="Monotype Corsiva" w:hAnsi="Monotype Corsiva" w:cs="Arial"/>
          <w:b/>
          <w:bCs/>
          <w:sz w:val="60"/>
          <w:szCs w:val="60"/>
          <w:u w:val="single"/>
        </w:rPr>
        <w:t>8</w:t>
      </w:r>
      <w:r>
        <w:rPr>
          <w:rFonts w:ascii="Monotype Corsiva" w:hAnsi="Monotype Corsiva" w:cs="Arial"/>
          <w:b/>
          <w:bCs/>
          <w:sz w:val="60"/>
          <w:szCs w:val="60"/>
          <w:u w:val="single"/>
        </w:rPr>
        <w:t xml:space="preserve"> No.</w:t>
      </w:r>
      <w:r w:rsidR="00313982">
        <w:rPr>
          <w:rFonts w:ascii="Monotype Corsiva" w:hAnsi="Monotype Corsiva" w:cs="Arial"/>
          <w:b/>
          <w:bCs/>
          <w:sz w:val="60"/>
          <w:szCs w:val="60"/>
          <w:u w:val="single"/>
        </w:rPr>
        <w:t>2</w:t>
      </w:r>
      <w:r w:rsidRPr="005C35FF">
        <w:rPr>
          <w:rFonts w:ascii="Monotype Corsiva" w:hAnsi="Monotype Corsiva" w:cs="Arial"/>
          <w:b/>
          <w:bCs/>
          <w:sz w:val="60"/>
          <w:szCs w:val="60"/>
          <w:u w:val="single"/>
        </w:rPr>
        <w:t xml:space="preserve"> </w:t>
      </w:r>
      <w:r w:rsidR="00313982">
        <w:rPr>
          <w:rFonts w:ascii="Monotype Corsiva" w:hAnsi="Monotype Corsiva" w:cs="Arial"/>
          <w:b/>
          <w:bCs/>
          <w:sz w:val="60"/>
          <w:szCs w:val="60"/>
          <w:u w:val="single"/>
        </w:rPr>
        <w:t>February</w:t>
      </w:r>
      <w:r w:rsidRPr="005C35FF">
        <w:rPr>
          <w:rFonts w:ascii="Monotype Corsiva" w:hAnsi="Monotype Corsiva" w:cs="Arial"/>
          <w:b/>
          <w:bCs/>
          <w:sz w:val="60"/>
          <w:szCs w:val="60"/>
          <w:u w:val="single"/>
        </w:rPr>
        <w:t>, 201</w:t>
      </w:r>
      <w:r w:rsidR="00313982">
        <w:rPr>
          <w:rFonts w:ascii="Monotype Corsiva" w:hAnsi="Monotype Corsiva" w:cs="Arial"/>
          <w:b/>
          <w:bCs/>
          <w:sz w:val="60"/>
          <w:szCs w:val="60"/>
          <w:u w:val="single"/>
        </w:rPr>
        <w:t>9</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AE59F5">
        <w:rPr>
          <w:rFonts w:ascii="Monotype Corsiva" w:hAnsi="Monotype Corsiva"/>
          <w:color w:val="000000"/>
          <w:sz w:val="26"/>
          <w:szCs w:val="26"/>
        </w:rPr>
        <w:t>(5-22</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AE59F5">
        <w:rPr>
          <w:rFonts w:ascii="Monotype Corsiva" w:hAnsi="Monotype Corsiva"/>
          <w:color w:val="000000"/>
          <w:sz w:val="26"/>
          <w:szCs w:val="26"/>
        </w:rPr>
        <w:t>(23</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AE59F5">
        <w:rPr>
          <w:rFonts w:ascii="Monotype Corsiva" w:hAnsi="Monotype Corsiva"/>
          <w:color w:val="000000"/>
          <w:sz w:val="26"/>
          <w:szCs w:val="26"/>
        </w:rPr>
        <w:t>(24-25</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AE59F5">
        <w:rPr>
          <w:rFonts w:ascii="Monotype Corsiva" w:hAnsi="Monotype Corsiva"/>
          <w:color w:val="000000"/>
          <w:sz w:val="26"/>
          <w:szCs w:val="26"/>
        </w:rPr>
        <w:t>26-29</w:t>
      </w:r>
      <w:r>
        <w:rPr>
          <w:rFonts w:ascii="Monotype Corsiva" w:hAnsi="Monotype Corsiva"/>
          <w:color w:val="000000"/>
          <w:sz w:val="26"/>
          <w:szCs w:val="26"/>
        </w:rPr>
        <w:t>)</w:t>
      </w:r>
    </w:p>
    <w:p w:rsidR="00BC4D31" w:rsidRPr="005C35FF" w:rsidRDefault="00BC4D31" w:rsidP="00AE59F5">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w:t>
      </w:r>
      <w:r w:rsidR="00AE59F5">
        <w:rPr>
          <w:rFonts w:ascii="Monotype Corsiva" w:hAnsi="Monotype Corsiva"/>
          <w:color w:val="000000"/>
          <w:sz w:val="26"/>
          <w:szCs w:val="26"/>
        </w:rPr>
        <w:t>30-32)</w:t>
      </w:r>
      <w:bookmarkStart w:id="0" w:name="_GoBack"/>
      <w:bookmarkEnd w:id="0"/>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C4D31" w:rsidRPr="005C35FF" w:rsidTr="007F4BBE">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tcPr>
          <w:p w:rsidR="00BC4D31" w:rsidRPr="005C35FF" w:rsidRDefault="00BC4D31" w:rsidP="007F4BBE">
            <w:pPr>
              <w:spacing w:line="360" w:lineRule="auto"/>
              <w:jc w:val="center"/>
              <w:rPr>
                <w:b/>
                <w:sz w:val="18"/>
                <w:szCs w:val="18"/>
              </w:rPr>
            </w:pPr>
            <w:r>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C4D31" w:rsidRPr="005C35FF" w:rsidRDefault="004E158C" w:rsidP="007F4BBE">
            <w:pPr>
              <w:spacing w:line="360" w:lineRule="auto"/>
              <w:jc w:val="center"/>
              <w:rPr>
                <w:b/>
                <w:sz w:val="18"/>
                <w:szCs w:val="18"/>
              </w:rPr>
            </w:pPr>
            <w:r>
              <w:rPr>
                <w:b/>
                <w:sz w:val="18"/>
                <w:szCs w:val="18"/>
              </w:rPr>
              <w:t>6</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shd w:val="clear" w:color="auto" w:fill="auto"/>
          </w:tcPr>
          <w:p w:rsidR="00BC4D31" w:rsidRDefault="004E158C" w:rsidP="007F4BBE">
            <w:pPr>
              <w:spacing w:line="360" w:lineRule="auto"/>
              <w:jc w:val="center"/>
              <w:rPr>
                <w:b/>
                <w:sz w:val="18"/>
                <w:szCs w:val="18"/>
              </w:rPr>
            </w:pPr>
            <w:r>
              <w:rPr>
                <w:b/>
                <w:sz w:val="18"/>
                <w:szCs w:val="18"/>
              </w:rPr>
              <w:t>8</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C4D31" w:rsidRPr="005C35FF" w:rsidRDefault="004E158C"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C4D31" w:rsidRDefault="004E158C"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C4D31" w:rsidRPr="005C35FF" w:rsidRDefault="004E158C"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tcPr>
          <w:p w:rsidR="00BC4D31" w:rsidRPr="005C35FF" w:rsidRDefault="004E158C"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tcPr>
          <w:p w:rsidR="00BC4D31" w:rsidRPr="005C35FF" w:rsidRDefault="004E158C" w:rsidP="007F4BBE">
            <w:pPr>
              <w:spacing w:line="360" w:lineRule="auto"/>
              <w:jc w:val="center"/>
              <w:rPr>
                <w:b/>
                <w:sz w:val="18"/>
                <w:szCs w:val="18"/>
              </w:rPr>
            </w:pPr>
            <w:r>
              <w:rPr>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tcPr>
          <w:p w:rsidR="00BC4D31" w:rsidRPr="005C35FF" w:rsidRDefault="004E158C" w:rsidP="007F4BBE">
            <w:pPr>
              <w:spacing w:line="360" w:lineRule="auto"/>
              <w:jc w:val="center"/>
              <w:rPr>
                <w:b/>
                <w:sz w:val="18"/>
                <w:szCs w:val="18"/>
              </w:rPr>
            </w:pPr>
            <w:r>
              <w:rPr>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11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C4D31" w:rsidRPr="005C35FF" w:rsidRDefault="00BC4D31" w:rsidP="007F4BBE">
            <w:pPr>
              <w:spacing w:line="360" w:lineRule="auto"/>
              <w:jc w:val="center"/>
              <w:rPr>
                <w:b/>
                <w:sz w:val="18"/>
                <w:szCs w:val="18"/>
              </w:rPr>
            </w:pPr>
            <w:r>
              <w:rPr>
                <w:rFonts w:eastAsia="Batang"/>
                <w:b/>
                <w:sz w:val="18"/>
                <w:szCs w:val="18"/>
              </w:rPr>
              <w:t>1</w:t>
            </w:r>
            <w:r w:rsidR="004E158C">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4E158C">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4E158C">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4E158C">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4E158C">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1</w:t>
            </w:r>
            <w:r w:rsidR="004E158C">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tcPr>
          <w:p w:rsidR="00BC4D31" w:rsidRPr="005C35FF" w:rsidRDefault="00BC4D31" w:rsidP="007F4BBE">
            <w:pPr>
              <w:spacing w:line="360" w:lineRule="auto"/>
              <w:jc w:val="center"/>
              <w:rPr>
                <w:b/>
                <w:sz w:val="18"/>
                <w:szCs w:val="18"/>
              </w:rPr>
            </w:pPr>
            <w:r w:rsidRPr="005C35FF">
              <w:rPr>
                <w:b/>
                <w:sz w:val="18"/>
                <w:szCs w:val="18"/>
              </w:rPr>
              <w:t>1</w:t>
            </w:r>
            <w:r w:rsidR="004E158C">
              <w:rPr>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5</w:t>
            </w:r>
          </w:p>
        </w:tc>
      </w:tr>
      <w:tr w:rsidR="004E158C" w:rsidRPr="005C35FF" w:rsidTr="007F4BBE">
        <w:tc>
          <w:tcPr>
            <w:tcW w:w="936" w:type="dxa"/>
          </w:tcPr>
          <w:p w:rsidR="004E158C" w:rsidRPr="005C35FF" w:rsidRDefault="004E158C" w:rsidP="007F4BBE">
            <w:pPr>
              <w:numPr>
                <w:ilvl w:val="0"/>
                <w:numId w:val="23"/>
              </w:numPr>
              <w:spacing w:line="360" w:lineRule="auto"/>
              <w:jc w:val="center"/>
              <w:rPr>
                <w:b/>
                <w:sz w:val="18"/>
                <w:szCs w:val="18"/>
              </w:rPr>
            </w:pPr>
          </w:p>
        </w:tc>
        <w:tc>
          <w:tcPr>
            <w:tcW w:w="7768" w:type="dxa"/>
          </w:tcPr>
          <w:p w:rsidR="004E158C" w:rsidRPr="005C35FF" w:rsidRDefault="004E158C" w:rsidP="007F4BBE">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tcPr>
          <w:p w:rsidR="004E158C" w:rsidRPr="005C35FF" w:rsidRDefault="004E158C" w:rsidP="007F4BBE">
            <w:pPr>
              <w:spacing w:line="360" w:lineRule="auto"/>
              <w:jc w:val="center"/>
              <w:rPr>
                <w:rFonts w:eastAsia="Batang"/>
                <w:b/>
                <w:sz w:val="18"/>
                <w:szCs w:val="18"/>
              </w:rPr>
            </w:pPr>
            <w:r>
              <w:rPr>
                <w:rFonts w:eastAsia="Batang"/>
                <w:b/>
                <w:sz w:val="18"/>
                <w:szCs w:val="18"/>
              </w:rPr>
              <w:t>15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tcPr>
          <w:p w:rsidR="00BC4D31" w:rsidRDefault="00BC4D31" w:rsidP="007F4BBE">
            <w:pPr>
              <w:jc w:val="center"/>
            </w:pPr>
            <w:r>
              <w:rPr>
                <w:rFonts w:eastAsia="Batang"/>
                <w:b/>
                <w:sz w:val="18"/>
                <w:szCs w:val="18"/>
              </w:rPr>
              <w:t>1</w:t>
            </w:r>
            <w:r w:rsidR="004E158C">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tcPr>
          <w:p w:rsidR="00BC4D31" w:rsidRDefault="00BC4D31" w:rsidP="007F4BBE">
            <w:pPr>
              <w:jc w:val="center"/>
              <w:rPr>
                <w:rFonts w:eastAsia="Batang"/>
                <w:b/>
                <w:sz w:val="18"/>
                <w:szCs w:val="18"/>
              </w:rPr>
            </w:pPr>
            <w:r>
              <w:rPr>
                <w:rFonts w:eastAsia="Batang"/>
                <w:b/>
                <w:sz w:val="18"/>
                <w:szCs w:val="18"/>
              </w:rPr>
              <w:t>1</w:t>
            </w:r>
            <w:r w:rsidR="004E158C">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tcPr>
          <w:p w:rsidR="00BC4D31" w:rsidRDefault="00BC4D31" w:rsidP="007F4BBE">
            <w:pPr>
              <w:jc w:val="center"/>
              <w:rPr>
                <w:rFonts w:eastAsia="Batang"/>
                <w:b/>
                <w:sz w:val="18"/>
                <w:szCs w:val="18"/>
              </w:rPr>
            </w:pPr>
            <w:r>
              <w:rPr>
                <w:rFonts w:eastAsia="Batang"/>
                <w:b/>
                <w:sz w:val="18"/>
                <w:szCs w:val="18"/>
              </w:rPr>
              <w:t>1</w:t>
            </w:r>
            <w:r w:rsidR="004E158C">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tcPr>
          <w:p w:rsidR="00BC4D31" w:rsidRDefault="00BC4D31" w:rsidP="007F4BBE">
            <w:pPr>
              <w:jc w:val="center"/>
            </w:pPr>
            <w:r>
              <w:rPr>
                <w:rFonts w:eastAsia="Batang"/>
                <w:b/>
                <w:sz w:val="18"/>
                <w:szCs w:val="18"/>
              </w:rPr>
              <w:t>1</w:t>
            </w:r>
            <w:r w:rsidR="004E158C">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tcPr>
          <w:p w:rsidR="00BC4D31" w:rsidRDefault="00BC4D31" w:rsidP="007F4BBE">
            <w:pPr>
              <w:jc w:val="center"/>
            </w:pPr>
            <w:r w:rsidRPr="0000166C">
              <w:rPr>
                <w:rFonts w:eastAsia="Batang"/>
                <w:b/>
                <w:sz w:val="18"/>
                <w:szCs w:val="18"/>
              </w:rPr>
              <w:t>1</w:t>
            </w:r>
            <w:r w:rsidR="004E158C">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4E158C">
              <w:rPr>
                <w:rFonts w:eastAsia="Batang"/>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4E158C">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E158C">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BC4D31" w:rsidRPr="005C35FF" w:rsidRDefault="004E158C" w:rsidP="007F4BBE">
            <w:pPr>
              <w:spacing w:line="360" w:lineRule="auto"/>
              <w:jc w:val="center"/>
              <w:rPr>
                <w:rFonts w:eastAsia="Batang"/>
                <w:b/>
                <w:sz w:val="18"/>
                <w:szCs w:val="18"/>
              </w:rPr>
            </w:pPr>
            <w:r>
              <w:rPr>
                <w:rFonts w:eastAsia="Batang"/>
                <w:b/>
                <w:sz w:val="18"/>
                <w:szCs w:val="18"/>
              </w:rPr>
              <w:t>21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2</w:t>
            </w:r>
            <w:r w:rsidR="004E158C">
              <w:rPr>
                <w:rFonts w:eastAsia="Batang"/>
                <w:b/>
                <w:sz w:val="18"/>
                <w:szCs w:val="18"/>
              </w:rPr>
              <w:t>2</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786A4B">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br w:type="page"/>
            </w:r>
            <w:r w:rsidRPr="00D70C7C">
              <w:rPr>
                <w:rFonts w:ascii="Times New Roman" w:eastAsia="Batang" w:hAnsi="Times New Roman" w:cs="Times New Roman"/>
                <w:bCs w:val="0"/>
                <w:sz w:val="22"/>
                <w:szCs w:val="26"/>
              </w:rPr>
              <w:t xml:space="preserve">AGRICULTURE </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Keene, Roy. "Why are we still logging forests?." The News, 10 January, 2019, p.7</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Naazir Mahmood. "Animal stories." The News, 6 January, 2019, p.6</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Naazir Mahmood. "Animal stories." The News, 7 January, 2019, p.7</w:t>
            </w:r>
          </w:p>
          <w:p w:rsidR="00C24101" w:rsidRPr="00B26127" w:rsidRDefault="00C24101" w:rsidP="00C24101">
            <w:pPr>
              <w:pStyle w:val="PlainText"/>
              <w:rPr>
                <w:rFonts w:asciiTheme="majorBidi" w:hAnsiTheme="majorBidi" w:cstheme="majorBidi"/>
                <w:sz w:val="18"/>
                <w:szCs w:val="18"/>
              </w:rPr>
            </w:pPr>
            <w:r w:rsidRPr="00B26127">
              <w:rPr>
                <w:rFonts w:asciiTheme="majorBidi" w:hAnsiTheme="majorBidi" w:cstheme="majorBidi"/>
                <w:sz w:val="18"/>
                <w:szCs w:val="18"/>
              </w:rPr>
              <w:t>Shahid Sattar, Hira Tanveer. "Why prospects for agri growth growing dimmer?." Business Recorder, 30 January, 2019, P.18</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Talat Naseer Pasha. "Dairy dilemmas." The News, 24 January, 2019,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26416" w:rsidRPr="00205C1F" w:rsidRDefault="00826416" w:rsidP="00C24101">
            <w:pPr>
              <w:pStyle w:val="PlainText"/>
              <w:rPr>
                <w:rFonts w:asciiTheme="majorBidi" w:hAnsiTheme="majorBidi" w:cstheme="majorBidi"/>
                <w:sz w:val="24"/>
                <w:szCs w:val="24"/>
              </w:rPr>
            </w:pPr>
            <w:r w:rsidRPr="00205C1F">
              <w:rPr>
                <w:rFonts w:asciiTheme="majorBidi" w:hAnsiTheme="majorBidi" w:cstheme="majorBidi"/>
                <w:sz w:val="24"/>
                <w:szCs w:val="24"/>
              </w:rPr>
              <w:t>Ahmer Naqvi. "Beyond boundaries." Dawn, 31 January, 2019, p.9</w:t>
            </w:r>
          </w:p>
          <w:p w:rsidR="00826416" w:rsidRPr="00B26127" w:rsidRDefault="00826416" w:rsidP="00C24101">
            <w:pPr>
              <w:pStyle w:val="PlainText"/>
              <w:rPr>
                <w:rFonts w:asciiTheme="majorBidi" w:hAnsiTheme="majorBidi" w:cstheme="majorBidi"/>
                <w:sz w:val="22"/>
                <w:szCs w:val="22"/>
              </w:rPr>
            </w:pPr>
            <w:r w:rsidRPr="00B26127">
              <w:rPr>
                <w:rFonts w:asciiTheme="majorBidi" w:hAnsiTheme="majorBidi" w:cstheme="majorBidi"/>
                <w:sz w:val="22"/>
                <w:szCs w:val="22"/>
              </w:rPr>
              <w:t>Anees Akhtar. "Quantum approaches of neurocosmic world." Pakistan Observer, 19 January , 2019, 05</w:t>
            </w:r>
          </w:p>
          <w:p w:rsidR="00826416" w:rsidRPr="00B26127" w:rsidRDefault="00826416" w:rsidP="00C24101">
            <w:pPr>
              <w:pStyle w:val="PlainText"/>
              <w:rPr>
                <w:rFonts w:asciiTheme="majorBidi" w:hAnsiTheme="majorBidi" w:cstheme="majorBidi"/>
              </w:rPr>
            </w:pPr>
            <w:r w:rsidRPr="00B26127">
              <w:rPr>
                <w:rFonts w:asciiTheme="majorBidi" w:hAnsiTheme="majorBidi" w:cstheme="majorBidi"/>
              </w:rPr>
              <w:t>Asfandyar Humayun Zephyr. "Necessary adjustments for tour of South Africa." Pakistan Observer, 15 January , 2019, 05</w:t>
            </w:r>
          </w:p>
          <w:p w:rsidR="00826416" w:rsidRPr="00205C1F" w:rsidRDefault="00826416" w:rsidP="00C24101">
            <w:pPr>
              <w:pStyle w:val="PlainText"/>
              <w:rPr>
                <w:rFonts w:asciiTheme="majorBidi" w:hAnsiTheme="majorBidi" w:cstheme="majorBidi"/>
                <w:sz w:val="24"/>
                <w:szCs w:val="24"/>
              </w:rPr>
            </w:pPr>
            <w:r w:rsidRPr="00205C1F">
              <w:rPr>
                <w:rFonts w:asciiTheme="majorBidi" w:hAnsiTheme="majorBidi" w:cstheme="majorBidi"/>
                <w:sz w:val="24"/>
                <w:szCs w:val="24"/>
              </w:rPr>
              <w:t>Faisal Bari. "Youth and sports." Dawn, 11 January, 2019, p.8</w:t>
            </w:r>
          </w:p>
          <w:p w:rsidR="00826416" w:rsidRPr="00205C1F" w:rsidRDefault="00826416" w:rsidP="00C24101">
            <w:pPr>
              <w:pStyle w:val="PlainText"/>
              <w:rPr>
                <w:rFonts w:asciiTheme="majorBidi" w:hAnsiTheme="majorBidi" w:cstheme="majorBidi"/>
                <w:sz w:val="24"/>
                <w:szCs w:val="24"/>
              </w:rPr>
            </w:pPr>
            <w:r w:rsidRPr="00205C1F">
              <w:rPr>
                <w:rFonts w:asciiTheme="majorBidi" w:hAnsiTheme="majorBidi" w:cstheme="majorBidi"/>
                <w:sz w:val="24"/>
                <w:szCs w:val="24"/>
              </w:rPr>
              <w:t>Flaherty, Jordan. "Best films of the year." The News, 1 January,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KK Shahid . "Forward bloc in PSL ." The Nation  , 8 January ,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KK Shahid . "PCBs, shocker ." The Nation  , 29 January , 2019, p.6</w:t>
            </w:r>
          </w:p>
          <w:p w:rsidR="00826416" w:rsidRPr="00205C1F" w:rsidRDefault="00826416" w:rsidP="00C24101">
            <w:pPr>
              <w:pStyle w:val="PlainText"/>
              <w:rPr>
                <w:rFonts w:asciiTheme="majorBidi" w:hAnsiTheme="majorBidi" w:cstheme="majorBidi"/>
                <w:sz w:val="24"/>
                <w:szCs w:val="24"/>
              </w:rPr>
            </w:pPr>
            <w:r w:rsidRPr="00205C1F">
              <w:rPr>
                <w:rFonts w:asciiTheme="majorBidi" w:hAnsiTheme="majorBidi" w:cstheme="majorBidi"/>
                <w:sz w:val="24"/>
                <w:szCs w:val="24"/>
              </w:rPr>
              <w:t>Shahzad Sahrjeel. "Shared heritage." Dawn, 21 January, 2019, p.7</w:t>
            </w:r>
          </w:p>
          <w:p w:rsidR="00826416" w:rsidRPr="00205C1F" w:rsidRDefault="00826416" w:rsidP="00C24101">
            <w:pPr>
              <w:pStyle w:val="PlainText"/>
              <w:rPr>
                <w:rFonts w:asciiTheme="majorBidi" w:hAnsiTheme="majorBidi" w:cstheme="majorBidi"/>
                <w:sz w:val="24"/>
                <w:szCs w:val="24"/>
              </w:rPr>
            </w:pPr>
            <w:r w:rsidRPr="00205C1F">
              <w:rPr>
                <w:rFonts w:asciiTheme="majorBidi" w:hAnsiTheme="majorBidi" w:cstheme="majorBidi"/>
                <w:sz w:val="24"/>
                <w:szCs w:val="24"/>
              </w:rPr>
              <w:t>Syed, Bakhtiyar Kazmi. "Atlas bolted." Dawn, 15 January, 2019, p.9</w:t>
            </w:r>
          </w:p>
          <w:p w:rsidR="00826416" w:rsidRPr="00205C1F" w:rsidRDefault="00826416" w:rsidP="00C24101">
            <w:pPr>
              <w:pStyle w:val="PlainText"/>
              <w:rPr>
                <w:rFonts w:asciiTheme="majorBidi" w:hAnsiTheme="majorBidi" w:cstheme="majorBidi"/>
                <w:sz w:val="24"/>
                <w:szCs w:val="24"/>
              </w:rPr>
            </w:pPr>
            <w:r w:rsidRPr="00205C1F">
              <w:rPr>
                <w:rFonts w:asciiTheme="majorBidi" w:hAnsiTheme="majorBidi" w:cstheme="majorBidi"/>
                <w:sz w:val="24"/>
                <w:szCs w:val="24"/>
              </w:rPr>
              <w:t>Waqar Younus. "Our hockey debacle." The News, 9 January, 2019,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BANKING , FINANCE AND  STOCK EXCHANGE</w:t>
            </w:r>
          </w:p>
          <w:p w:rsidR="00C24101" w:rsidRPr="00B26127" w:rsidRDefault="00C24101" w:rsidP="00C24101">
            <w:pPr>
              <w:pStyle w:val="PlainText"/>
              <w:rPr>
                <w:rFonts w:asciiTheme="majorBidi" w:hAnsiTheme="majorBidi" w:cstheme="majorBidi"/>
              </w:rPr>
            </w:pPr>
            <w:r w:rsidRPr="00B26127">
              <w:rPr>
                <w:rFonts w:asciiTheme="majorBidi" w:hAnsiTheme="majorBidi" w:cstheme="majorBidi"/>
              </w:rPr>
              <w:t>Ackermann, Josef. "The eurozone suffers from the sorry state of its banks." Financial Times, 4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Armstrong, Robert. "Repairing a damaged brand." Financial Times, 15 January, 2019, P.7</w:t>
            </w:r>
          </w:p>
          <w:p w:rsidR="00C24101" w:rsidRPr="00B26127" w:rsidRDefault="00C24101" w:rsidP="00C24101">
            <w:pPr>
              <w:pStyle w:val="PlainText"/>
              <w:rPr>
                <w:rFonts w:asciiTheme="majorBidi" w:hAnsiTheme="majorBidi" w:cstheme="majorBidi"/>
                <w:sz w:val="18"/>
                <w:szCs w:val="18"/>
              </w:rPr>
            </w:pPr>
            <w:r w:rsidRPr="00B26127">
              <w:rPr>
                <w:rFonts w:asciiTheme="majorBidi" w:hAnsiTheme="majorBidi" w:cstheme="majorBidi"/>
                <w:sz w:val="18"/>
                <w:szCs w:val="18"/>
              </w:rPr>
              <w:t>Coppola, Frances. "Instability spells trouble for the reform of Greece's bank." Financial Times, 15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Crow, David. "The battle for Barclays." Financial Times, 21 January, 2019, P.7</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Foroohar, Rana. "Central bankers refocus on main street." Financial Times, 1 January, 2019, P.7</w:t>
            </w:r>
          </w:p>
          <w:p w:rsidR="00C24101" w:rsidRPr="00B26127" w:rsidRDefault="00C24101" w:rsidP="00C24101">
            <w:pPr>
              <w:pStyle w:val="PlainText"/>
              <w:rPr>
                <w:rFonts w:asciiTheme="majorBidi" w:hAnsiTheme="majorBidi" w:cstheme="majorBidi"/>
              </w:rPr>
            </w:pPr>
            <w:r w:rsidRPr="00B26127">
              <w:rPr>
                <w:rFonts w:asciiTheme="majorBidi" w:hAnsiTheme="majorBidi" w:cstheme="majorBidi"/>
              </w:rPr>
              <w:t>Greene, Megan. "Traders trake down the wrong suspect for the liquidity squeeze." Financial Times, 10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Khalid Saleem. "Rise and rise of the mighty dollar!." Pakistan Observer, 07 January , 2019, 04</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Lawrence White, Lain Withers, Abhinav Ramnarayan. "Britian's banks face funding crunch as Brexit looms." Business Recorder, 31 January, 2019, P.18</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Leika Kahara. "As outlook darkens, central banks think hard about their language." Business Recorder, 23 January, 2019, P.18</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Masters, Brooke. "The 'tuna bond' scandal threatens to speel more trouble for Credit Suisse." Financial Times, 9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Munchau, Wolfgang. "Why the EU will not bend on Brexit." Financial Times, 21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Nicolaou, Anna. "Latin America to the world." Financial Times, 4 January, 2019, P.7</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Plender, John. "Shareholders dethroned as rulers of value." Financial Times, 3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Politi, James. "Why kim move shook the World Bank." Financial Times, 12/13 January, 2019, P.7</w:t>
            </w:r>
          </w:p>
          <w:p w:rsidR="00C24101" w:rsidRPr="00B26127" w:rsidRDefault="00C24101" w:rsidP="00C24101">
            <w:pPr>
              <w:pStyle w:val="PlainText"/>
              <w:rPr>
                <w:rFonts w:asciiTheme="majorBidi" w:hAnsiTheme="majorBidi" w:cstheme="majorBidi"/>
              </w:rPr>
            </w:pPr>
            <w:r w:rsidRPr="00B26127">
              <w:rPr>
                <w:rFonts w:asciiTheme="majorBidi" w:hAnsiTheme="majorBidi" w:cstheme="majorBidi"/>
              </w:rPr>
              <w:t>Prasad, Eswar. "Central banks's embrace of blockchain remains too timid." Financial Times, 2 January, 2019, P.9</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Shrimsley, Robert. "The Brexit battle to be the last plan standing." Financial Times, 8 January, 2019, P.9</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Stephens, Philip. "One final throw of the Brexit dice." Financial Times, 17 January, 2019, P.9</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Stump, Dawn. "We must rethink our rules around clearing houses." Financial Times, 25 January, 2019, P.9</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Tett, Gillian. "Privacy concerns collide with the public interest in data." Financial Times, 25 January, 2019, P.9</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Wigglesworth, Robin. "Volatile times." Financial Times, 10 January, 2019, P.7</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Wolf, Martin. "How to finance the rising burden of public spending." Financial Times, 11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Wolf, Martin. "The eurozone is dommed to succeed." Financial Times, 16 January, 2019, P.9</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Wolf, Martin. "The risks of a second referendum must now be run." Financial Times, 25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Zaheer Bhatti. "Seizing the opportunity." Pakistan Observer, 20 January ,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A Q Khan. "Exemplary people." The News, 15 January, 2019, p.7</w:t>
            </w:r>
          </w:p>
          <w:p w:rsidR="00C24101" w:rsidRPr="00B26127" w:rsidRDefault="00C24101" w:rsidP="00C24101">
            <w:pPr>
              <w:pStyle w:val="PlainText"/>
              <w:rPr>
                <w:rFonts w:asciiTheme="majorBidi" w:hAnsiTheme="majorBidi" w:cstheme="majorBidi"/>
                <w:sz w:val="22"/>
                <w:szCs w:val="22"/>
              </w:rPr>
            </w:pPr>
            <w:r w:rsidRPr="00B26127">
              <w:rPr>
                <w:rFonts w:asciiTheme="majorBidi" w:hAnsiTheme="majorBidi" w:cstheme="majorBidi"/>
                <w:sz w:val="22"/>
                <w:szCs w:val="22"/>
              </w:rPr>
              <w:t>Edgecliffe-Johnson, Andrew. "A salesman out to show we works." Financial Times, 12/13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Kazmin, Amy. "A Scion of Indi's first family steps up." Financial Times, 26/27 January, 2019, P.7</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M Aamer Sarfraz. "The legend of Monto lives on." Daily Times, 23 January, 2019, p.02</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Noorani, A.G.. "The peoples Jinnah." Dawn, 26 January, 2019, p.9</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Pervez Hoodbhoy. "Tamimi, Malala and Rahaf." Dawn, 19 January, 2019, p.8</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Prof Sharif al Mujahid. "Maulana Muhammad Ali - a strategic point in Indo-Muslim politics." Business Recorder, 09 January, 2019, P.18</w:t>
            </w:r>
          </w:p>
          <w:p w:rsidR="00C24101" w:rsidRPr="00205C1F" w:rsidRDefault="00C24101" w:rsidP="00C24101">
            <w:pPr>
              <w:pStyle w:val="PlainText"/>
              <w:rPr>
                <w:rFonts w:asciiTheme="majorBidi" w:hAnsiTheme="majorBidi" w:cstheme="majorBidi"/>
                <w:sz w:val="24"/>
                <w:szCs w:val="24"/>
              </w:rPr>
            </w:pPr>
            <w:r w:rsidRPr="00205C1F">
              <w:rPr>
                <w:rFonts w:asciiTheme="majorBidi" w:hAnsiTheme="majorBidi" w:cstheme="majorBidi"/>
                <w:sz w:val="24"/>
                <w:szCs w:val="24"/>
              </w:rPr>
              <w:t>Weaver, Courtney. "The democratic senator has been quick off the blocks to challenge Donald Trump in 2020." Financial Times, 5/6 January, 2019, P.7</w:t>
            </w:r>
          </w:p>
          <w:p w:rsidR="00140474" w:rsidRPr="00786A4B" w:rsidRDefault="00C24101" w:rsidP="00786A4B">
            <w:pPr>
              <w:pStyle w:val="PlainText"/>
              <w:rPr>
                <w:rFonts w:asciiTheme="majorBidi" w:hAnsiTheme="majorBidi" w:cstheme="majorBidi"/>
                <w:sz w:val="24"/>
                <w:szCs w:val="24"/>
              </w:rPr>
            </w:pPr>
            <w:r w:rsidRPr="00205C1F">
              <w:rPr>
                <w:rFonts w:asciiTheme="majorBidi" w:hAnsiTheme="majorBidi" w:cstheme="majorBidi"/>
                <w:sz w:val="24"/>
                <w:szCs w:val="24"/>
              </w:rPr>
              <w:t>Wilson, Tom. "Were this former oil executive to win the Congolese presidency, it would be a game-changer." Financial Times, 19/20 January,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Abdul Sattar. "Salvation and self-sufficiency." The News, 22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Abid Qaiyum Suleri. "The economy in 2019." The News, 1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AbidQaiyyum Suleri. "The PTI's economic strategy." The News, 26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Ahmed Nauraiz Rana. "Dissuading Economic Growth." Daily Times, 10 January, 2019, p.02</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Ajmal Meer Mehdi . "Industrial pollution in Pakistan ." The Nation  , 7 January , 2019, p.7</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Ajmal Meer Mehdi. "Pakistan's economy has been derailed by energy crises." Daily Times, 24 January, 2019, p.04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Ali Khizar. "Time to strengthen SBP's MPC." Business Recorder, 20 January, 2019, P.10</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Amjad Bhatti. "Political economy of sustainable development goals." Daily Times, 26 January, 2019, p.04</w:t>
            </w:r>
          </w:p>
          <w:p w:rsidR="00B57409" w:rsidRPr="00B26127" w:rsidRDefault="00B57409" w:rsidP="00C24101">
            <w:pPr>
              <w:pStyle w:val="PlainText"/>
              <w:rPr>
                <w:rFonts w:asciiTheme="majorBidi" w:hAnsiTheme="majorBidi" w:cstheme="majorBidi"/>
                <w:sz w:val="18"/>
                <w:szCs w:val="18"/>
              </w:rPr>
            </w:pPr>
            <w:r w:rsidRPr="00B26127">
              <w:rPr>
                <w:rFonts w:asciiTheme="majorBidi" w:hAnsiTheme="majorBidi" w:cstheme="majorBidi"/>
                <w:sz w:val="18"/>
                <w:szCs w:val="18"/>
              </w:rPr>
              <w:t>Angelina Boulesteix. "Does the corporate debt mountain pose an avalanche risk?." Business Recorder, 21 January, 2019, P.14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Arhama Siddiqa. "Pak-UAE investment package." Pakistan Observer, 27 January , 2019, 05</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Atle Hetland. "After WEF in Davos in 2019." The Nation  , 31 January ,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Ayesha Khan. "Time to think beyond basic budget management." Daily Times, 29 January, 2019, p.02</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Chaffin, Joshua. "A developer's fix for New York." Financial Times, 18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Clifford, Tom. "The Chinese economy." The News, 4 January, 2019, p.7</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Dan Martin. "China's growth data may mask economic risks." Business Recorder, 17 January, 2019, P.18</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Dr Asad Zaman . "Privatisation of state owned enterprise ." The Nation  , 10 January ,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Dr Hafiz A Pasha. "Medium-term budgetary framework." Business Recorder, 15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Dr Hafiz A Pasha. "Reducing the primary deficit." Business Recorder, 01 January, 2019, P.18</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Dr Kamal Monnoo . "CPEC What next ." The Nation  , 16 January , 2019, p.6</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Dr Kamal Monnoo . "Economy No heroics please ." The Nation  , 9 January , 2019, p.7</w:t>
            </w:r>
          </w:p>
          <w:p w:rsidR="00B57409" w:rsidRPr="00B26127" w:rsidRDefault="00B57409" w:rsidP="00B57409">
            <w:pPr>
              <w:pStyle w:val="PlainText"/>
              <w:rPr>
                <w:rFonts w:asciiTheme="majorBidi" w:hAnsiTheme="majorBidi" w:cstheme="majorBidi"/>
                <w:sz w:val="22"/>
                <w:szCs w:val="22"/>
              </w:rPr>
            </w:pPr>
            <w:r w:rsidRPr="00B26127">
              <w:rPr>
                <w:rFonts w:asciiTheme="majorBidi" w:hAnsiTheme="majorBidi" w:cstheme="majorBidi"/>
                <w:sz w:val="22"/>
                <w:szCs w:val="22"/>
              </w:rPr>
              <w:t>Dr Kamal Monnoo . "The curious of PTI,s economic management ." The Nation  , 23 January , 2019, p.7</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Erwan Lucas. "Calls for Huawei boycott get mixed response in Europe." Business Recorder, 14 January, 2019, P.14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Espinoza, Javier. "Shut out of the boom." Financial Times, 17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Faizzan Qayyum. "Realising CEPEC's potential ." Dawn, 27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Farhat Ali. "The circular debt challenge." Business Recorder, 05 January, 2019, P.16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Farrukh Saleem. "Aid packages." The News, 20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Farrukh Saleem. "Alarm bells." The News, 6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Farrukh Saleem. "Out of control." The News, 27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Foqia Sadiq Khan. "Capital contradictions." The News, 20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Foqia Sadiq Khan. "The need for gender budgeting (Pt-I)." The News, 6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Foroohar, Rana. "President Xi is no Davos man." Financial Times, 21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Gapper, John. "How the iPhone lost its lustre." Financial Times, 10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Gapper, John. "Palladium's paradise risks losing its lustre." Financial Times, 24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Gerard, Leo. "How to buy happiness." The News, 14 January, 2019, p.6</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Giles, Chris. "British savers will determine the post-Brexit future." Financial Times, 4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Hassan Daud. "How to save our jobs." The News, 2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Hassan Daud. "Road to tansformation." The News, 7 January, 2019, p.6</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Hassan javed. "Applied entrepreneurship and regional connectivity." Daily Times, 19 January, 2019, p.03</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Hassan Javed. "Pakistan Economy 2019: A Beacon of hope!." Daily Times, 08 January, 2019, p.02</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Hassnain Javed. "Blue economy: an unexplored heaven!." Daily Times, 31 January, 2019, p.03</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Hassnain javed. "Small is beautiful: revitalizing the SME sector of Pakistan." Daily Times, 25 January, 2019, p.02</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Hickel, Jason. "The power of degrowth." The News, 8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Humayun Akhtar Khan. "Rethinking the PSDP." The News, 4 January, 2019, p.6</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 xml:space="preserve">Huzaima Bukhari, Dr Ikramul Haq. "State oligarchy </w:t>
            </w:r>
            <w:r w:rsidRPr="00B26127">
              <w:rPr>
                <w:rFonts w:asciiTheme="majorBidi" w:hAnsiTheme="majorBidi" w:cstheme="majorBidi"/>
                <w:sz w:val="22"/>
                <w:szCs w:val="22"/>
              </w:rPr>
              <w:cr/>
              <w:t xml:space="preserve"> tax breaks." Business Recorder, 11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 xml:space="preserve">Ikramul Haq. "Mini-budget, taxes </w:t>
            </w:r>
            <w:r w:rsidRPr="00205C1F">
              <w:rPr>
                <w:rFonts w:asciiTheme="majorBidi" w:hAnsiTheme="majorBidi" w:cstheme="majorBidi"/>
                <w:sz w:val="24"/>
                <w:szCs w:val="24"/>
              </w:rPr>
              <w:cr/>
              <w:t xml:space="preserve"> stolen money." Daily Times, 27 January, 2019, p.02</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Javid Husain . "Pakistan s, fundamental issues ." The Nation  , 1 January , 2019, p.7</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lastRenderedPageBreak/>
              <w:t>John BIERS. "New retail tools aim to solve e-commerce profit dilemma." Business Recorder, 17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Khalid Saleem. "International economic order." Pakistan Observer, 21 January , 2019, 04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Khurram Husain. "Beyond tweaks and turns." Dawn, 24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Khurram Husain. "Here come the absurdities." Dawn, 3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Khurram Husain. "Tightening screws." Dawn, 31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Khurram Husasin. "Debating debt." Dawn, 10 January, 2019, p.8</w:t>
            </w:r>
          </w:p>
          <w:p w:rsidR="00B57409" w:rsidRPr="00B26127" w:rsidRDefault="00B57409" w:rsidP="00C24101">
            <w:pPr>
              <w:pStyle w:val="PlainText"/>
              <w:rPr>
                <w:rFonts w:asciiTheme="majorBidi" w:hAnsiTheme="majorBidi" w:cstheme="majorBidi"/>
                <w:sz w:val="18"/>
                <w:szCs w:val="18"/>
              </w:rPr>
            </w:pPr>
            <w:r w:rsidRPr="00B26127">
              <w:rPr>
                <w:rFonts w:asciiTheme="majorBidi" w:hAnsiTheme="majorBidi" w:cstheme="majorBidi"/>
                <w:sz w:val="18"/>
                <w:szCs w:val="18"/>
              </w:rPr>
              <w:t>Landell-Mills, Natasha. "Investors should firre firectors who fail to take climate action." Financial Times, 29 January, 2019, P.9</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Lardy, Nicholas. "Xi's turn away from the market puts Chinese growth at risk." Financial Times, 16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Leahy, Joe. "Can bolsonomics lift Brazil?." Financial Times, 2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 Ziauddin. "Age of geo-economics." Pakistan Observer, 28 January , 2019, 04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 Ziauddin. "Economy in ZAB era." Business Recorder, 30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 Ziauddin. "If wishes were horses...." Business Recorder, 09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 Saeed Khalid. "Let's start with humility." The News, 15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Meyer, Gregory. "US farmers count cost of trade war." Financial Times, 8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Miftah Ismail. "The PTI's second mini-budget." The News, 2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Mirza Shahnawaz Agha. "Pakistan versus entrepreneurship." Pakistan Observer, 30 January , 2019, 04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Morgan, Jennifer. "Twin challenges." The News, 23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Naazir Mahmood. "Cripping Karachi selectively." The News, 14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Nadeem Iqbal. "The syntax of sin tax." The News, 7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Nadir Cheema. "Currency management." Dawn, 14 January, 2019, p.6</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Nidhi Verma. "India exempts rupee payments for Iran oil from hefty taxes." Business Recorder, 02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Pearl, Morris. "Tax reforms." The News, 3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Peebles, Graham. "Environmental catastrophe." The News, 29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Qaisar Mufti. "Two sets of accounts for PSM." Business Recorder, 08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Rachman, Gideon. "Brexiters delusions on trade die hard." Financial Times, 15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Rashid A Mughal. "Global economic outlook for 2019." Pakistan Observer, 02 January , 2019, 04</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Reed, John. "Fishing on the front line of China's ambitions." Financial Times, 25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Rennison, Joe. "Debt machine risks running out of control." Financial Times, 22 January, 2019, P.10</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Reza Samad. "Plastic peril." The News, 28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Roshaneh Zafar. "Invisible labour." Dawn, 4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Samar Masood. "Unsecured financing." Dawn, 13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Samar Qudus. "Hunger pains." The News, 6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Sanderson, Henry. "China bets on hydrogen power." Financial Times, 3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Schultz, David. "Taxing the rich." The News, 10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Sevastopulo, Demetri. "Second thoughts on engagement." Financial Times, 16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Shabir Ahmed. "Asad: between rock and a hard place." Business Recorder, 17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Shabir Ahmed. "Informal economy: the only path?." Business Recorder, 10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Shahid Sattar. "Impact of PKR depreciation on exports." Business Recorder, 10 January, 2019, P.18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Shahzad Chaudhry. "Economic truth." The News, 11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Shan Saeed. "Trade negotiation escapade: hawks can stay at home to read history first." Daily Times, 07 January, 2019, p.03</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Shaukat Khattak. "CPEC's new triumph." The News, 14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Shrimsley, Robert. "A terrifying game of Brexit chicken." Financial Times, 29 January, 2019, P.9</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Sinead Carew. "US buyback market support may wane in 2019." Business Recorder, 11 January, 2019, P.18</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Somerset Webb, Merryn. "Cyber attacks expose limits of the insurance market." Financial Times, 26/27 January, 2019, P.7</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Summers, Lawrence. "We must prepare now for the likelihood of a recession." Financial Times, 8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Syed Bakhtiyar Kazmi. "Rising interest." Business Recorder, 12 January, 2019, P.16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Tah Najeeb. "Cycle of perverse incentives." The News, 28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Tett, Gillian. "Davos drop its obsession with financial risks." Financial Times, 18 January, 2019, P.9</w:t>
            </w:r>
          </w:p>
          <w:p w:rsidR="00B57409" w:rsidRPr="00B26127" w:rsidRDefault="00B57409" w:rsidP="00C24101">
            <w:pPr>
              <w:pStyle w:val="PlainText"/>
              <w:rPr>
                <w:rFonts w:asciiTheme="majorBidi" w:hAnsiTheme="majorBidi" w:cstheme="majorBidi"/>
                <w:sz w:val="22"/>
                <w:szCs w:val="22"/>
              </w:rPr>
            </w:pPr>
            <w:r w:rsidRPr="00B26127">
              <w:rPr>
                <w:rFonts w:asciiTheme="majorBidi" w:hAnsiTheme="majorBidi" w:cstheme="majorBidi"/>
                <w:sz w:val="22"/>
                <w:szCs w:val="22"/>
              </w:rPr>
              <w:t>Tirole, Jean. "Economics benefits from the insights of other subjects." Financial Times, 11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Umair Javed. "Abstract numbers, real people." Dawn, 28 January, 2019, p.6</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Usman Masood . "Why Rupee fell ." The Nation  , 3 January ,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Waqar Masood Khan. "Economic reforms (Pt-XXXXI)." The News, 1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Waqar Masood Khan. "Economic reforms (Pt-XXXXII)." The News, 9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Waqar Masood Khan. "Economic reforms (Pt-XXXXIII)." The News, 22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Waqar Masood Khan. "Elusive economic stability." The News, 15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Waqar Masood Khan. "The mini-budget." The News, 29 January,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Wigglesworth, Robin. "Keeping it in the family." Financial Times, 26/27 January, 2019, P.5</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Wildau, Gabriel. "A vulnerable China rattles markets." Financial Times, 5/6 January, 2019, P.5</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Wittner, Lawrence. "The billionaires." The News, 9 January,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Wolf, Martin. "The future might not belong to China." Financial Times, 2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Wolf, Martin. "Why the world economy feels so fragile." Financial Times, 9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Zahid Hussain. "Learning from China." Dawn, 9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Zeeshan Gul. "The Sin Tax." Business Recorder, 03 January, 2019, P.18</w:t>
            </w:r>
          </w:p>
          <w:p w:rsidR="00140474" w:rsidRPr="00B57409" w:rsidRDefault="00B57409" w:rsidP="00B57409">
            <w:pPr>
              <w:pStyle w:val="PlainText"/>
              <w:rPr>
                <w:rFonts w:asciiTheme="majorBidi" w:hAnsiTheme="majorBidi" w:cstheme="majorBidi"/>
                <w:sz w:val="24"/>
                <w:szCs w:val="24"/>
              </w:rPr>
            </w:pPr>
            <w:r w:rsidRPr="00B26127">
              <w:rPr>
                <w:rFonts w:asciiTheme="majorBidi" w:hAnsiTheme="majorBidi" w:cstheme="majorBidi"/>
              </w:rPr>
              <w:t>Zia-Ur-Rehman. "Need for major reforms in Govt housing authorities." Pakistan Observer, 31 January , 2019, 05</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Abbas Nasir. "A horrifying scenario." Dawn, 26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Abdul Rahman Malik. "Pandemonium over accountability." Pakistan Observer, 22 January , 2019, 05</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Afnaan Qayyum. "Trans inclusion." Dawn, 20 January, 2019, p.9</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Anees Jillani. "Endless delay." Dawn, 8 January, 2019, p.9</w:t>
            </w:r>
          </w:p>
          <w:p w:rsidR="00B57409" w:rsidRPr="00B26127" w:rsidRDefault="00B57409" w:rsidP="00C24101">
            <w:pPr>
              <w:pStyle w:val="PlainText"/>
              <w:rPr>
                <w:rFonts w:asciiTheme="majorBidi" w:hAnsiTheme="majorBidi" w:cstheme="majorBidi"/>
              </w:rPr>
            </w:pPr>
            <w:r w:rsidRPr="00B26127">
              <w:rPr>
                <w:rFonts w:asciiTheme="majorBidi" w:hAnsiTheme="majorBidi" w:cstheme="majorBidi"/>
              </w:rPr>
              <w:t>Arsalan Raja. "School van caught fire in orange town, who is responsible?." Pakistan Observer, 17 January , 2019, 05</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Ashaar Rehman. "The same old January." Dawn, 4 January, 2019, p.8</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Dr Fraid A. Malik. "Journey from corruption to competence." The Nation  , 30 January , 2019, p.6</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 Ziauddin. "Slow progress in ending corruption." Pakistan Observer, 07 January , 2019, 04</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Mohsin Raza . "Shiwal shooting probing the police ." The Nation  , 28 January , 2019, p.7</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Muhammad Amir Rana. "The painful truth." Dawn, 27 January, 2019, p.8</w:t>
            </w:r>
          </w:p>
          <w:p w:rsidR="00B57409" w:rsidRPr="00205C1F"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Rimmel Mohydin. "Saving Khizar." Dawn, 17 January, 2019, p.9</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S.Tariq . "Hour of trial and sacrifice ." The Nation  , 24 January , 2019, p.7</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Saad Rasool . "Culture of brutality ." The Nation  , 27 January , 2019, p.7</w:t>
            </w:r>
          </w:p>
          <w:p w:rsidR="00B57409" w:rsidRDefault="00B57409" w:rsidP="00C24101">
            <w:pPr>
              <w:pStyle w:val="PlainText"/>
              <w:rPr>
                <w:rFonts w:asciiTheme="majorBidi" w:hAnsiTheme="majorBidi" w:cstheme="majorBidi"/>
                <w:sz w:val="24"/>
                <w:szCs w:val="24"/>
              </w:rPr>
            </w:pPr>
            <w:r w:rsidRPr="00205C1F">
              <w:rPr>
                <w:rFonts w:asciiTheme="majorBidi" w:hAnsiTheme="majorBidi" w:cstheme="majorBidi"/>
                <w:sz w:val="24"/>
                <w:szCs w:val="24"/>
              </w:rPr>
              <w:t>Sulema Jahangir. "Broken system shattered lives." Dawn, 28 January, 2019, p.6</w:t>
            </w:r>
          </w:p>
          <w:p w:rsidR="00B57409" w:rsidRPr="00B26127" w:rsidRDefault="00B57409" w:rsidP="00B57409">
            <w:pPr>
              <w:pStyle w:val="PlainText"/>
              <w:rPr>
                <w:rFonts w:asciiTheme="majorBidi" w:hAnsiTheme="majorBidi" w:cstheme="majorBidi"/>
                <w:sz w:val="22"/>
                <w:szCs w:val="22"/>
              </w:rPr>
            </w:pPr>
            <w:r w:rsidRPr="00B26127">
              <w:rPr>
                <w:rFonts w:asciiTheme="majorBidi" w:hAnsiTheme="majorBidi" w:cstheme="majorBidi"/>
                <w:sz w:val="22"/>
                <w:szCs w:val="22"/>
              </w:rPr>
              <w:t>Uzair Salman . "Paigham e Pakistan in Need of a Novel Reappraisal ." The Nation  , 9 January , 2019, p.6</w:t>
            </w:r>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Wajiha Arshad . "Shahiwal scramble A mother perspective ." The Nation  , 26 January ,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Abdul Rasool Syed. "Of judicial reforms." Pakistan Observer, 19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Babar Ayaz. "How ATC courts can replace military courts." Daily Times, 20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Barrister Hassaan Khan Niazi. "Mother of All U-Turns." Daily Times, 23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Farid A Malik. "Journey from corruption to competence." Daily Times, 30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Ghazi Salahuddin. "With no languaghe but a cry." The News, 27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Hamait Ashter Haider. "Swot Analysis of PTI!." Daily Times, 16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Ikramul Haq. "Rule of predatory elite." Daily Times, 20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Ishrat Husain. "Flying slippers and an astronaut." Daily Times, 22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Jamila Razzaq. "Our youth, our future." The News, 22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Jan e Alam Khaki. "Emotional band." Dawn, 25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Kamila Hyat. "The sanctity of life." The News, 31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Khurshid Mahmud Kasuri. "Letter to CJP Asif Saeed Khosa." Daily Times, 18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 Zeb Khan. "The dawn of 2019." The News, 3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Mahir Ali. "Patriarchy blues." Dawn, 9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Mawish Moulvi. "Whose Pakistan?." Daily Times, 08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Mohammad Jaqmil. "A tribute to CJP (R) Saqib Nisar." Pakistan Observer, 22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Mosharraf Zaidi. "Sahiwal: glitch in the software." The News, 23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Mubarak Ali. "The present changes the past." The News, 17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Munir Ahmed. "Another suspicious action of the CTD." Daily Times, 22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Munir Ahmed. "For a strong and fair NAB indeed." Daily Times, 14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Munir Ahmed. "Is the CTD team being saved?." Daily Times, 31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 xml:space="preserve">Naveede Aman Khan. "Imran Khan </w:t>
            </w:r>
            <w:r w:rsidRPr="00205C1F">
              <w:rPr>
                <w:rFonts w:asciiTheme="majorBidi" w:hAnsiTheme="majorBidi" w:cstheme="majorBidi"/>
                <w:sz w:val="24"/>
                <w:szCs w:val="24"/>
              </w:rPr>
              <w:cr/>
              <w:t xml:space="preserve"> Riasat-e-Madina." Pakistan Observer, 13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Noman Ahmed. "Too many planers." Dawn, 2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Saiful Malook. "Why I defended Asia Bibi in Pakistan." Daily Times, 07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Sen, Basav. "The climate test." The News, 14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Shabbir Ahmed. "Poverty first in the line of fire." Pakistan Observer, 17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Yasir Latif Hamdani. "All hail the Chief." Daily Times, 21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Zaheer Bhatti. "Blurred efforts at self-sufficiency." Pakistan Observer, 13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Zahid Hussain. "Murders most foul." Dawn, 23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Zaigham Khan. "New engine, old rails." The News, 29 January,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Agha Baqir . "Windows corrupted ." The Nation  , 15 January ,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Ahsan Kureshi . "Strings to the heart ." The Nation  , 26 January ,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Amir Hussain. "A tle of big cities." The News, 11 January,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Ahmad Rashid . "North Korean denuclearisation ." The Nation  , 27 January , 2019, p.6</w:t>
            </w:r>
          </w:p>
          <w:p w:rsidR="00826416"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Dr Ahmad Rashid . "North Korean peace ." The Nation  , 11 January , 2019, p.6</w:t>
            </w:r>
          </w:p>
          <w:p w:rsidR="00826416" w:rsidRPr="00205C1F" w:rsidRDefault="003B1A08" w:rsidP="003B1A08">
            <w:pPr>
              <w:pStyle w:val="PlainText"/>
              <w:rPr>
                <w:rFonts w:asciiTheme="majorBidi" w:hAnsiTheme="majorBidi" w:cstheme="majorBidi"/>
                <w:sz w:val="24"/>
                <w:szCs w:val="24"/>
              </w:rPr>
            </w:pPr>
            <w:r w:rsidRPr="00205C1F">
              <w:rPr>
                <w:rFonts w:asciiTheme="majorBidi" w:hAnsiTheme="majorBidi" w:cstheme="majorBidi"/>
                <w:sz w:val="24"/>
                <w:szCs w:val="24"/>
              </w:rPr>
              <w:t>Durdana Najam . "Indian fear of Taliban returning to power ." The N</w:t>
            </w:r>
            <w:r>
              <w:rPr>
                <w:rFonts w:asciiTheme="majorBidi" w:hAnsiTheme="majorBidi" w:cstheme="majorBidi"/>
                <w:sz w:val="24"/>
                <w:szCs w:val="24"/>
              </w:rPr>
              <w:t>ation  , 8 January ,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Fernandez, Belen. "Capitalism kills." The News, 5 January,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Huerta, Alvaro. "Mexican immigrants." The News, 17 January,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Imran Malik . "Paksitan, choice ." The Nation  , 23 January , 2019, p.6</w:t>
            </w:r>
          </w:p>
          <w:p w:rsidR="00826416"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Jangir Khan . "Importance of Afhganista, Allma Iqbal view ." The Nation  , 25 January , 2019, p.6</w:t>
            </w:r>
          </w:p>
          <w:p w:rsidR="003B1A08" w:rsidRPr="00205C1F" w:rsidRDefault="003B1A08" w:rsidP="003B1A08">
            <w:pPr>
              <w:pStyle w:val="PlainText"/>
              <w:rPr>
                <w:rFonts w:asciiTheme="majorBidi" w:hAnsiTheme="majorBidi" w:cstheme="majorBidi"/>
                <w:sz w:val="24"/>
                <w:szCs w:val="24"/>
              </w:rPr>
            </w:pPr>
            <w:r w:rsidRPr="00205C1F">
              <w:rPr>
                <w:rFonts w:asciiTheme="majorBidi" w:hAnsiTheme="majorBidi" w:cstheme="majorBidi"/>
                <w:sz w:val="24"/>
                <w:szCs w:val="24"/>
              </w:rPr>
              <w:t>KK Shahid . "Happy New year ." The Nation  , 1 January , 2019, p.6</w:t>
            </w:r>
          </w:p>
          <w:p w:rsidR="003B1A08" w:rsidRPr="00205C1F" w:rsidRDefault="003B1A08" w:rsidP="003B1A08">
            <w:pPr>
              <w:pStyle w:val="PlainText"/>
              <w:rPr>
                <w:rFonts w:asciiTheme="majorBidi" w:hAnsiTheme="majorBidi" w:cstheme="majorBidi"/>
                <w:sz w:val="24"/>
                <w:szCs w:val="24"/>
              </w:rPr>
            </w:pPr>
            <w:r w:rsidRPr="00205C1F">
              <w:rPr>
                <w:rFonts w:asciiTheme="majorBidi" w:hAnsiTheme="majorBidi" w:cstheme="majorBidi"/>
                <w:sz w:val="24"/>
                <w:szCs w:val="24"/>
              </w:rPr>
              <w:t>KK Shahid . "The lend game ." The Nation  , 15 January ,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Lappe, Frances Morre. "Yellow vests." The News, 7 January,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London, Eric. "Crackdown on refugees." The News, 2 January,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Malik Muhammad Ashraf . "Quest for Afghan peace ." The Nation  , 11 January ,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Mohsin Raza . "Bangladeshg Hasina becomes a dictator ." The Nation  , 16 January ,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Mohsin Raza Malik . "Sabotaging CPEC An Indo- US ploy ." The Nation  , 2 January ,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Mosharraf Zaidi. "Saving Afghanistan again." The News, 29 January, 2019, p.7</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Mubarak Ali. "The East and the West." The News, 21 January, 2019, p.6</w:t>
            </w:r>
          </w:p>
          <w:p w:rsidR="00826416"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Muhammad Tahir . "Shifting trends around Afhganistan ." The Nation  , 14 January , 2019, p.7</w:t>
            </w:r>
          </w:p>
          <w:p w:rsidR="003B1A08" w:rsidRPr="000A35D0" w:rsidRDefault="003B1A08" w:rsidP="003B1A08">
            <w:pPr>
              <w:pStyle w:val="PlainText"/>
              <w:rPr>
                <w:rFonts w:asciiTheme="majorBidi" w:hAnsiTheme="majorBidi" w:cstheme="majorBidi"/>
              </w:rPr>
            </w:pPr>
            <w:r w:rsidRPr="000A35D0">
              <w:rPr>
                <w:rFonts w:asciiTheme="majorBidi" w:hAnsiTheme="majorBidi" w:cstheme="majorBidi"/>
              </w:rPr>
              <w:t>Rebecca Gilman. "Men still dominate top theater jobs. Here's how that hurts woen." Daily Times, 09 January, 2019, p.04</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Siraj Shawa . "Afghan peace process ." The Nation  , 18 January ,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Taj M. Khattak. "Death by design." The News, 27 January,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Vankwani, Ramesh Kumar. "Qatar's challenges." The News, 18 January, 2019, p.6</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Zia Ullah Ranjah. "Embracing latech." The News, 5 January,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DEFENSE/ MILITARY</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Abbas Nasir. "A positive to laud." Dawn, 5 January, 2019, p.8</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Alexander Martinez. "Venezuelan military: the muscle behind Maduro." Business Recorder, 26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Arifa Noor. "Courting the military." Dawn, 15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Ashraf Jehangir Qazi. "Civil military relations." Dawn, 18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Muhammad Khan. "Hybrid warfare against Pakistan." Pakistan Observer, 30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Irfan Husain. "Our missing mojo." Dawn, 12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Javed Jabbar. "Civil military ties." Dawn, 10 January, 2019, p.9</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Muhammad Saad Khattak. "Civil military relations: An overview of 2018." Pakistan Observer, 06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Reema Omer. "Yet another extension?." Dawn, 5 January, 2019, p.8</w:t>
            </w:r>
          </w:p>
          <w:p w:rsidR="00CE3C48"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Sultan M HaLI. "Extension of military courts." Pakistan Observer, 11 January , 2019, 04</w:t>
            </w:r>
          </w:p>
          <w:p w:rsidR="00140474" w:rsidRPr="00BA171E" w:rsidRDefault="00B57409" w:rsidP="00BA171E">
            <w:pPr>
              <w:pStyle w:val="PlainText"/>
              <w:rPr>
                <w:rFonts w:asciiTheme="majorBidi" w:hAnsiTheme="majorBidi" w:cstheme="majorBidi"/>
                <w:sz w:val="24"/>
                <w:szCs w:val="24"/>
              </w:rPr>
            </w:pPr>
            <w:r w:rsidRPr="00205C1F">
              <w:rPr>
                <w:rFonts w:asciiTheme="majorBidi" w:hAnsiTheme="majorBidi" w:cstheme="majorBidi"/>
                <w:sz w:val="24"/>
                <w:szCs w:val="24"/>
              </w:rPr>
              <w:t>Siraj Shawa . "Arms race ." The Nation  , 4 January , 2019,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7409" w:rsidRPr="00205C1F" w:rsidRDefault="00B57409" w:rsidP="00B57409">
            <w:pPr>
              <w:pStyle w:val="PlainText"/>
              <w:rPr>
                <w:rFonts w:asciiTheme="majorBidi" w:hAnsiTheme="majorBidi" w:cstheme="majorBidi"/>
                <w:sz w:val="24"/>
                <w:szCs w:val="24"/>
              </w:rPr>
            </w:pPr>
            <w:r w:rsidRPr="00205C1F">
              <w:rPr>
                <w:rFonts w:asciiTheme="majorBidi" w:hAnsiTheme="majorBidi" w:cstheme="majorBidi"/>
                <w:sz w:val="24"/>
                <w:szCs w:val="24"/>
              </w:rPr>
              <w:t>Areeba Tayyab . "On the flip side ." The Nation  , 8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 xml:space="preserve">Abid Hussain. "Social media impacts on library services." Pakistan Observer, 18 January , 2019, </w:t>
            </w:r>
            <w:r w:rsidR="00B57409">
              <w:rPr>
                <w:rFonts w:asciiTheme="majorBidi" w:hAnsiTheme="majorBidi" w:cstheme="majorBidi"/>
                <w:sz w:val="24"/>
                <w:szCs w:val="24"/>
              </w:rPr>
              <w:t>p.</w:t>
            </w:r>
            <w:r w:rsidRPr="00205C1F">
              <w:rPr>
                <w:rFonts w:asciiTheme="majorBidi" w:hAnsiTheme="majorBidi" w:cstheme="majorBidi"/>
                <w:sz w:val="24"/>
                <w:szCs w:val="24"/>
              </w:rPr>
              <w:t>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Andleeb Abbas. "Education - the bestseller business." Business Recorder, 21 January, 2019, P.14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Asif Khan Turk. "What science can do." The News, 14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Faisal Bari. "Schooling options." Dawn, 25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Hassan Daud. "Education for growth." The News, 30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Jamila Razzaq. "Education for the future." The News, 31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Moeed Yusuf. "Biased schooling." Dawn, 22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Muhammad Amir Rana. "A Chinese re education." Dawn, 13 January, 2019, p.8</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Muhammad Babar Chohan. "Education, governance and growth." Daily Times, 17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Noorani, A.G.. "Students magazines." Dawn, 19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Samaviya Sajjad. "Future of higher education institutions." Daily Times, 21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Shahid Siddiqui. "The corporatisation of education." The News, 12 January, 2019, p.6</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Shakil Ghori. "Higher education in Pakistan: time to listen to the students!." Daily Times, 13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Umair Javed. "Private school politics." Dawn, 14 January,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A Q Khan. "Miracles and governance." The News, 28 January, 2019, p.6</w:t>
            </w:r>
          </w:p>
          <w:p w:rsidR="00826416" w:rsidRPr="00614F86" w:rsidRDefault="00826416" w:rsidP="00826416">
            <w:pPr>
              <w:pStyle w:val="PlainText"/>
              <w:rPr>
                <w:rFonts w:asciiTheme="majorBidi" w:hAnsiTheme="majorBidi" w:cstheme="majorBidi"/>
              </w:rPr>
            </w:pPr>
            <w:r w:rsidRPr="00614F86">
              <w:rPr>
                <w:rFonts w:asciiTheme="majorBidi" w:hAnsiTheme="majorBidi" w:cstheme="majorBidi"/>
              </w:rPr>
              <w:t>D'Agostion, Susan. "America's students should take the less indebted path." Financial Times, 8 January, 2019, P.9</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Javed Iqbal Sheikh. "Pariah - A must read book." Pakistan Observer, 03 January , 2019, 05</w:t>
            </w:r>
          </w:p>
          <w:p w:rsidR="00826416" w:rsidRPr="00205C1F" w:rsidRDefault="00826416" w:rsidP="00826416">
            <w:pPr>
              <w:pStyle w:val="PlainText"/>
              <w:rPr>
                <w:rFonts w:asciiTheme="majorBidi" w:hAnsiTheme="majorBidi" w:cstheme="majorBidi"/>
                <w:sz w:val="24"/>
                <w:szCs w:val="24"/>
              </w:rPr>
            </w:pPr>
            <w:r w:rsidRPr="00205C1F">
              <w:rPr>
                <w:rFonts w:asciiTheme="majorBidi" w:hAnsiTheme="majorBidi" w:cstheme="majorBidi"/>
                <w:sz w:val="24"/>
                <w:szCs w:val="24"/>
              </w:rPr>
              <w:t>Naazir Mahmood. "H. M. Jafri: a scholar of early Islam." The News, 28 January, 2019, p.7</w:t>
            </w:r>
          </w:p>
          <w:p w:rsidR="00826416" w:rsidRPr="00205C1F" w:rsidRDefault="00826416" w:rsidP="00826416">
            <w:pPr>
              <w:pStyle w:val="PlainText"/>
              <w:rPr>
                <w:rFonts w:asciiTheme="majorBidi" w:eastAsiaTheme="minorHAnsi" w:hAnsiTheme="majorBidi" w:cstheme="majorBidi"/>
                <w:sz w:val="24"/>
                <w:szCs w:val="24"/>
              </w:rPr>
            </w:pPr>
            <w:r w:rsidRPr="00205C1F">
              <w:rPr>
                <w:rFonts w:asciiTheme="majorBidi" w:hAnsiTheme="majorBidi" w:cstheme="majorBidi"/>
                <w:sz w:val="24"/>
                <w:szCs w:val="24"/>
              </w:rPr>
              <w:t>Singer, Steven. "Teachers on strike." The News, 17 January,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Iftekhar A. Khan. "A new traffic culture." The News, 9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Iftekhar A. Khan. "Will PIA take off?." The News, 31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KK Shahid . "Great number of people to fly with ." The Nation  , 22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 Mahmood Khan. "Besieged soldiers." Pakistan Observer, 12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Nadeem Iqbal. "Roadmap for  safer cars." The News, 28 January, 2019, p.6</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Reema Shaukat. "Need for tourism development in Pakistan." Pakistan Observer, 24 January , 2019,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Adleeb Abbas. "Ghosts in the cabin." Business Recorder, 07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Ali Khizar. "Private sector needs more space." Business Recorder, 27 January, 2019, P.10</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Ali Khizar. "Tackling the energy mess." Business Recorder, 13 January, 2019, P.10</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Ali Khizar. "Take more 'good' U-turns." Business Recorder, 06 January, 2019, P.10</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Anjum Ibrahim. "Asad Umer's Round Two." Business Recorder, 28 January, 2019, P.14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Anjum Ibrahim. "Economic diplomacy." Business Recorder, 07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Anjum Ibrahim. "The matter of credible statistics." Business Recorder, 14 January, 2019, P.14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Anum Malkani. "Identity issues." Dawn, 6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Arif Hasan. "Karachi demolitions." Dawn, 31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Arifa Noor. "A rough ride ahead." Dawn, 8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Ashaar Rehman. "And then they came for us." Dawn, 25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Atle Hetland . "Can we shape the future together ." The Nation  , 24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Atle Hetland . "Watching our for one another ." The Nation  , 140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Daanish Mustafa. "Dam Poetics." Daily Times, 30 January, 2019, p.02</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Dr Arif Alvi. "Pakistan's place in artificial intelligence and computing." Business Recorder, 18 January, 2019, P.20</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Dr Ayub Mehar. "'Mini-budget': reflection of ease of doing business." Business Recorder, 26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Farid . "Is ideology of greed back ." The Nation  , 16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Hafiz A Pasha. "Outlook for 2019." Business Recorder, 08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Zeshan Khan . "Reviewing SDGs. ." The Nation  , 212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Kamal Monnoo. "FS (SA) Bill 2019-Analysis." The Nation  , 30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Fahd Humayun. "The fault in our stards." The News, 30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Farhat Ali. "Reviving ailing PSEs - I." Business Recorder, 12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Farhat Ali. "Reviving ailing PSEs - II." Business Recorder, 19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Farhat Ali. "The 'mini-budget'." Business Recorder, 26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Farid A. Malik. "Following the constitution." Daily Times, 16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Farooq Hassan. "The leadership deficit - I." Business Recorder, 07 January, 2019, P.16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Farooq Hassan. "The leadership deficit - II." Business Recorder, 08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Farooq Sulehria. "Populist gimmickry." The News, 26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Hall, Ben. "Saviour of the mainsream or opportunist?." Financial Times, 7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Hassan Javid . "Storm in a Tweet Cup ." The Nation  , 6 January , 2019, p.7</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lastRenderedPageBreak/>
              <w:t>Hassan Murtaza Syed. "How development projects can sustain in Pakistan." Daily Times, 12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Hiba Ali . "Social choesion and equal citizenship ." The Nation  , 19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Hussain H. Zaidi. "The governance deficit." The News, 26 January, 2019, p.7</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Huzaima Bukhari, Dr Ikramul Haq. "Country needs massive reforms." Business Recorder, 25 January, 2019, P.18</w:t>
            </w:r>
          </w:p>
          <w:p w:rsidR="00CE3C48" w:rsidRPr="00614F86" w:rsidRDefault="00CE3C48" w:rsidP="00CE3C48">
            <w:pPr>
              <w:pStyle w:val="PlainText"/>
              <w:rPr>
                <w:rFonts w:asciiTheme="majorBidi" w:hAnsiTheme="majorBidi" w:cstheme="majorBidi"/>
              </w:rPr>
            </w:pPr>
            <w:r w:rsidRPr="00614F86">
              <w:rPr>
                <w:rFonts w:asciiTheme="majorBidi" w:hAnsiTheme="majorBidi" w:cstheme="majorBidi"/>
              </w:rPr>
              <w:t>Huzaima Bukhari, Dr Ikramul Haq. "Post-18th Amendment fiscal challenges." Business Recorder, 18 January, 2019, P.20</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Ifrah Shaukat . "Green projects and politics ." The Nation  , 27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Ikram Sehgal. "Exploiting our 'gold coast'." Business Recorder, 11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Ikram Sehgal. "Jumping the gun." Business Recorder, 04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Ikram Sehgal. "The police reforms committee report." Business Recorder, 18 January, 2019, P.20</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Imtiaz Rafi Butt. "A silver lining to a new beginning." Pakistan Observer, 20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Javid Husain . "Multipolarity and Pakistan ." The Nation  , 15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Kamila Hyat. "Light in the darkness." The News, 3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 Ziauddin. "Planning for the 'real' Pakistan." Business Recorder, 16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 Niazi . "The march of time ." The Nation  , 4 January , 2019, p.7</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Mohammad Ali Mahar. "Beware: landgrabbers at work in Sindh." Daily Times, 08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Ali Babakhel. "New provinces?." Dawn, 16 January, 2019, p.9</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Muhammad Javaid. "Governance issues in Pakistan." Pakistan Observer, 18 January , 2019, 05</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Nazia Mumtaz. "conflict Management and Rehabilitation in Tribal Areas." Daily Times, 15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Nyla Ali Khan. "Teaching Kashmir in an Oklahoma Classroom." Daily Times, 11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Rafia Zakaria. "Half the population." Dawn, 2 January, 2019, p.8</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Rana Bakhtiar . "The role of investigationa dn prosecution in Pakistan ." The Nation  , 19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Rashed Rahman. "One-party rule or civilian martial law?." Business Recorder, 01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Raza Muhammad Khan. "Perils of the 18th Amendment." Pakistan Observer, 27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Samson Simon Sharaf . "Pakistan a land ofserfs ." The Nation  , 26 January , 2019, p.7</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Shabir Ahmed. "Imran's travels: More than meets the eye?." Business Recorder, 31 January, 2019, P.18</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Shabir Ahmed. "Industrial policy: it's all about competitiveness." Business Recorder, 24 January, 2019, P.20</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Shabir Ahmed. "Let PIA go." Business Recorder, 03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Shafiq Hussain Bangash. "How to professionalize public procurement: a case for Pakistan." Daily Times, 28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Syed Bakhtiyar Kazmi. "Short-termism." Business Recorder, 22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Syed Hasnain . "Pakistan strategic needs ." The Nation  , 14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Syed Mohibullah Shah. "Turning ideas into reality." The News, 2 January, 2019, p.6</w:t>
            </w:r>
          </w:p>
          <w:p w:rsidR="00CE3C48" w:rsidRPr="00614F86" w:rsidRDefault="00CE3C48" w:rsidP="00CE3C48">
            <w:pPr>
              <w:pStyle w:val="PlainText"/>
              <w:rPr>
                <w:rFonts w:asciiTheme="majorBidi" w:hAnsiTheme="majorBidi" w:cstheme="majorBidi"/>
                <w:sz w:val="22"/>
                <w:szCs w:val="22"/>
              </w:rPr>
            </w:pPr>
            <w:r w:rsidRPr="00614F86">
              <w:rPr>
                <w:rFonts w:asciiTheme="majorBidi" w:hAnsiTheme="majorBidi" w:cstheme="majorBidi"/>
                <w:sz w:val="22"/>
                <w:szCs w:val="22"/>
              </w:rPr>
              <w:t>Syed Shafiq Hussain. "Will health tax undermine public health?." Business Recorder, 16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Uzair Saiman . "Exterminating extremism ." The Nation  , 28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Yasser Latif Hamdani. "EI-Capitan and the Sick Man of Asia." Daily Times, 07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Yasser Latif Hamdani. "How to be an Islamic Republic." Daily Times, 19 January, 2019, p.02</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Abhinav Ramnarayan, Dhara Ranasinghe. "France's 'yellow vest' protests could shake up eurozone bond markets." Business Recorder, 12 January, 2019, P.16</w:t>
            </w:r>
          </w:p>
          <w:p w:rsidR="001C65F2" w:rsidRPr="00614F86" w:rsidRDefault="001C65F2" w:rsidP="001C65F2">
            <w:pPr>
              <w:pStyle w:val="PlainText"/>
              <w:rPr>
                <w:rFonts w:asciiTheme="majorBidi" w:hAnsiTheme="majorBidi" w:cstheme="majorBidi"/>
                <w:sz w:val="18"/>
                <w:szCs w:val="18"/>
              </w:rPr>
            </w:pPr>
            <w:r w:rsidRPr="00614F86">
              <w:rPr>
                <w:rFonts w:asciiTheme="majorBidi" w:hAnsiTheme="majorBidi" w:cstheme="majorBidi"/>
                <w:sz w:val="18"/>
                <w:szCs w:val="18"/>
              </w:rPr>
              <w:t>Alexander Gornwell. "Saudi private jet industry stalls after corruption crackdown." Business Recorder, 10 January, 2019, P.18</w:t>
            </w:r>
          </w:p>
          <w:p w:rsidR="001C65F2" w:rsidRPr="00614F86" w:rsidRDefault="001C65F2" w:rsidP="001C65F2">
            <w:pPr>
              <w:pStyle w:val="PlainText"/>
              <w:rPr>
                <w:rFonts w:asciiTheme="majorBidi" w:hAnsiTheme="majorBidi" w:cstheme="majorBidi"/>
                <w:sz w:val="18"/>
                <w:szCs w:val="18"/>
              </w:rPr>
            </w:pPr>
            <w:r w:rsidRPr="00614F86">
              <w:rPr>
                <w:rFonts w:asciiTheme="majorBidi" w:hAnsiTheme="majorBidi" w:cstheme="majorBidi"/>
                <w:sz w:val="18"/>
                <w:szCs w:val="18"/>
              </w:rPr>
              <w:t>Bassem Aboualabass. "Sudanese professionals emerge as new force defying Bashir." Business Recorder, 27 January, 2019, P.10</w:t>
            </w:r>
          </w:p>
          <w:p w:rsidR="001C65F2" w:rsidRPr="00614F86" w:rsidRDefault="001C65F2" w:rsidP="001C65F2">
            <w:pPr>
              <w:pStyle w:val="PlainText"/>
              <w:rPr>
                <w:rFonts w:asciiTheme="majorBidi" w:hAnsiTheme="majorBidi" w:cstheme="majorBidi"/>
                <w:sz w:val="18"/>
                <w:szCs w:val="18"/>
              </w:rPr>
            </w:pPr>
            <w:r w:rsidRPr="00614F86">
              <w:rPr>
                <w:rFonts w:asciiTheme="majorBidi" w:hAnsiTheme="majorBidi" w:cstheme="majorBidi"/>
                <w:sz w:val="18"/>
                <w:szCs w:val="18"/>
              </w:rPr>
              <w:t>Ganesh, Janan. "A common enemy could heal the partisan divide." Financial Times, 24 January, 2019, P.9</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Gartton Ash, Timothy. "A perestroika moment for the West." Financial Times, 23 January, 2019, P.11</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Giles, Chris. "Fear of disruption ahead." Financial Times, 24 January, 2019, P.7</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Harding, Robin. "UK eyes fast trake to Japanese model." Financial Times, 29 January, 2019, P.7</w:t>
            </w:r>
          </w:p>
          <w:p w:rsidR="001C65F2" w:rsidRPr="00614F86" w:rsidRDefault="001C65F2" w:rsidP="001C65F2">
            <w:pPr>
              <w:pStyle w:val="PlainText"/>
              <w:rPr>
                <w:rFonts w:asciiTheme="majorBidi" w:hAnsiTheme="majorBidi" w:cstheme="majorBidi"/>
              </w:rPr>
            </w:pPr>
            <w:r w:rsidRPr="00614F86">
              <w:rPr>
                <w:rFonts w:asciiTheme="majorBidi" w:hAnsiTheme="majorBidi" w:cstheme="majorBidi"/>
              </w:rPr>
              <w:t>Joelle Garrus. "China could put reforms on hold to boost economy." Business Recorder, 05 January, 2019, P.16</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Khalid Saleem. "Brexit and the European dream." Pakistan Observer, 14 January , 2019, 04</w:t>
            </w:r>
          </w:p>
          <w:p w:rsidR="001C65F2" w:rsidRPr="00614F86" w:rsidRDefault="001C65F2" w:rsidP="001C65F2">
            <w:pPr>
              <w:pStyle w:val="PlainText"/>
              <w:rPr>
                <w:rFonts w:asciiTheme="majorBidi" w:hAnsiTheme="majorBidi" w:cstheme="majorBidi"/>
                <w:sz w:val="18"/>
                <w:szCs w:val="18"/>
              </w:rPr>
            </w:pPr>
            <w:r w:rsidRPr="00614F86">
              <w:rPr>
                <w:rFonts w:asciiTheme="majorBidi" w:hAnsiTheme="majorBidi" w:cstheme="majorBidi"/>
                <w:sz w:val="18"/>
                <w:szCs w:val="18"/>
              </w:rPr>
              <w:t>Michelle Fitzpatrick. "Mixed emotions in Germany as 500-euro note bows out." Business Recorder, 28 January, 2019, P.14</w:t>
            </w:r>
          </w:p>
          <w:p w:rsidR="001C65F2" w:rsidRPr="00614F86" w:rsidRDefault="001C65F2" w:rsidP="001C65F2">
            <w:pPr>
              <w:pStyle w:val="PlainText"/>
              <w:rPr>
                <w:rFonts w:asciiTheme="majorBidi" w:hAnsiTheme="majorBidi" w:cstheme="majorBidi"/>
                <w:sz w:val="18"/>
                <w:szCs w:val="18"/>
              </w:rPr>
            </w:pPr>
            <w:r w:rsidRPr="00614F86">
              <w:rPr>
                <w:rFonts w:asciiTheme="majorBidi" w:hAnsiTheme="majorBidi" w:cstheme="majorBidi"/>
                <w:sz w:val="18"/>
                <w:szCs w:val="18"/>
              </w:rPr>
              <w:t>Munchau, Wolgang. "The relentless push towards EU integration." Financial Times, 28 January, 2019, P.9</w:t>
            </w:r>
          </w:p>
          <w:p w:rsidR="001C65F2" w:rsidRPr="00614F86" w:rsidRDefault="001C65F2" w:rsidP="001C65F2">
            <w:pPr>
              <w:pStyle w:val="PlainText"/>
              <w:rPr>
                <w:rFonts w:asciiTheme="majorBidi" w:hAnsiTheme="majorBidi" w:cstheme="majorBidi"/>
              </w:rPr>
            </w:pPr>
            <w:r w:rsidRPr="00614F86">
              <w:rPr>
                <w:rFonts w:asciiTheme="majorBidi" w:hAnsiTheme="majorBidi" w:cstheme="majorBidi"/>
              </w:rPr>
              <w:t>O'connor, Sarah. "Britain's blue-collar immigration plan is a superficial fix." Financial Times, 16 January, 2019, P.9</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Pilling, David. "Zimbabwe's 'new' regime bares its teeth." Financial Times, 24 January, 2019, P.9</w:t>
            </w:r>
          </w:p>
          <w:p w:rsidR="001C65F2" w:rsidRPr="00614F86" w:rsidRDefault="001C65F2" w:rsidP="001C65F2">
            <w:pPr>
              <w:pStyle w:val="PlainText"/>
              <w:rPr>
                <w:rFonts w:asciiTheme="majorBidi" w:hAnsiTheme="majorBidi" w:cstheme="majorBidi"/>
              </w:rPr>
            </w:pPr>
            <w:r w:rsidRPr="00614F86">
              <w:rPr>
                <w:rFonts w:asciiTheme="majorBidi" w:hAnsiTheme="majorBidi" w:cstheme="majorBidi"/>
              </w:rPr>
              <w:t>Poornima Weerasekara. "China's population shrinks despite two-child policy." Business Recorder, 04 January, 2019, P.18</w:t>
            </w:r>
          </w:p>
          <w:p w:rsidR="001C65F2" w:rsidRPr="00614F86" w:rsidRDefault="001C65F2" w:rsidP="001C65F2">
            <w:pPr>
              <w:pStyle w:val="PlainText"/>
              <w:rPr>
                <w:rFonts w:asciiTheme="majorBidi" w:hAnsiTheme="majorBidi" w:cstheme="majorBidi"/>
                <w:sz w:val="22"/>
                <w:szCs w:val="22"/>
              </w:rPr>
            </w:pPr>
            <w:r w:rsidRPr="00614F86">
              <w:rPr>
                <w:rFonts w:asciiTheme="majorBidi" w:hAnsiTheme="majorBidi" w:cstheme="majorBidi"/>
                <w:sz w:val="22"/>
                <w:szCs w:val="22"/>
              </w:rPr>
              <w:t>Rachman, Gideon. "Europe is an alliance, not a union of values." Financial Times, 22 January, 2019, P.13</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Rachman, Gideon. "Populism faces its darkest hour." Financial Times, 8 January, 2019, P.9</w:t>
            </w:r>
          </w:p>
          <w:p w:rsidR="001C65F2" w:rsidRPr="00614F86" w:rsidRDefault="001C65F2" w:rsidP="001C65F2">
            <w:pPr>
              <w:pStyle w:val="PlainText"/>
              <w:rPr>
                <w:rFonts w:asciiTheme="majorBidi" w:hAnsiTheme="majorBidi" w:cstheme="majorBidi"/>
                <w:sz w:val="18"/>
                <w:szCs w:val="18"/>
              </w:rPr>
            </w:pPr>
            <w:r w:rsidRPr="00614F86">
              <w:rPr>
                <w:rFonts w:asciiTheme="majorBidi" w:hAnsiTheme="majorBidi" w:cstheme="majorBidi"/>
                <w:sz w:val="18"/>
                <w:szCs w:val="18"/>
              </w:rPr>
              <w:t>Rina Chandran. "With fees and laws, India rushes to save vanishing groundwater." Business Recorder, 25 January, 2019, P.18</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Shrimsley, Robert. "Corbyn is failing the Brexit test." Financial Times, 22 January, 2019, P.13</w:t>
            </w:r>
          </w:p>
          <w:p w:rsidR="001C65F2" w:rsidRPr="00614F86" w:rsidRDefault="001C65F2" w:rsidP="001C65F2">
            <w:pPr>
              <w:pStyle w:val="PlainText"/>
              <w:rPr>
                <w:rFonts w:asciiTheme="majorBidi" w:hAnsiTheme="majorBidi" w:cstheme="majorBidi"/>
              </w:rPr>
            </w:pPr>
            <w:r w:rsidRPr="00614F86">
              <w:rPr>
                <w:rFonts w:asciiTheme="majorBidi" w:hAnsiTheme="majorBidi" w:cstheme="majorBidi"/>
              </w:rPr>
              <w:t>Sophie Bouillon. "Privatise Nigeria's oil industry? Easier said than done." Business Recorder, 22 January, 2019, P.18</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Stephens, Philip. "Abe's harpoon hits the wrong target." Financial Times, 4 January, 2019, P.9</w:t>
            </w:r>
          </w:p>
          <w:p w:rsidR="001C65F2" w:rsidRPr="00E63216" w:rsidRDefault="001C65F2" w:rsidP="001C65F2">
            <w:pPr>
              <w:pStyle w:val="PlainText"/>
              <w:rPr>
                <w:rFonts w:asciiTheme="majorBidi" w:hAnsiTheme="majorBidi" w:cstheme="majorBidi"/>
              </w:rPr>
            </w:pPr>
            <w:r w:rsidRPr="00E63216">
              <w:rPr>
                <w:rFonts w:asciiTheme="majorBidi" w:hAnsiTheme="majorBidi" w:cstheme="majorBidi"/>
              </w:rPr>
              <w:t>Stephens, Philip. "Brexit is the sure route to a diveded Britain." Financial Times, 11 January, 2019, P.9</w:t>
            </w:r>
          </w:p>
          <w:p w:rsidR="00140474" w:rsidRPr="00E63216" w:rsidRDefault="001C65F2" w:rsidP="00E63216">
            <w:pPr>
              <w:pStyle w:val="PlainText"/>
              <w:rPr>
                <w:rFonts w:asciiTheme="majorBidi" w:hAnsiTheme="majorBidi" w:cstheme="majorBidi"/>
              </w:rPr>
            </w:pPr>
            <w:r w:rsidRPr="00E63216">
              <w:rPr>
                <w:rFonts w:asciiTheme="majorBidi" w:hAnsiTheme="majorBidi" w:cstheme="majorBidi"/>
              </w:rPr>
              <w:t>Syed Qamar Afzal Rizvi. "Remaking a regnant Pak-Russia partnership." Pakistan Observer, 03 January , 2019, 04</w:t>
            </w: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Pr>
                <w:rFonts w:eastAsia="Batang"/>
                <w:b/>
                <w:bCs/>
                <w:sz w:val="22"/>
                <w:szCs w:val="26"/>
                <w:u w:val="single"/>
              </w:rPr>
              <w:lastRenderedPageBreak/>
              <w:t xml:space="preserve"> </w:t>
            </w:r>
            <w:r w:rsidRPr="00D70C7C">
              <w:rPr>
                <w:rFonts w:eastAsia="Batang"/>
                <w:b/>
                <w:bCs/>
                <w:sz w:val="22"/>
                <w:szCs w:val="26"/>
                <w:u w:val="single"/>
              </w:rPr>
              <w:t xml:space="preserve">HEALTH AND ENVIRONMENT </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Ahmad Mehmood. "A case for youth friendly health services." Daily Times, 27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Basav Sen. "Democrats failed their first big test on climate." Daily Times, 13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Bina Shah. "Mental health crisis." Dawn, 6 January, 2019, p.9</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Bowne, John. "The energy industry must engage with climate change." Financial Times, 1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Cummins, Ronnie. "A mortal threat." The News, 30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Ghayur Ayub. "Dietary pyramids." Pakistan Observer, 23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Durdana Najam . "PHCs perfomance in 2018." The Nation  , 23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Gapper, John. "Wildfires are too hot to handle." Financial Times, 18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Ifrah Shaukat . "Hamstring smog avoiding the haze of Lahore ." The Nation  , 13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Ifrah Shukat . "Chance to make 2019 better ." The Nation  , 5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Kamila Hyat. "The unhappy child." The News, 24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Malik Ashraf. "Battle against climate change." Pakistan Observer, 29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Faisal . "Climate change A farmer,s perspective ." The Nation  , 24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Murtaza . "Save Qau ." The Nation  , 6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Muzamil Riaz Sheikh. "Pak needs more focus on nutrition." Pakistan Observer, 24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Naseem Salahuddin. "Eliminating rabies." Dawn, 7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Rafia Zakaria. "Decemberistan redux." Dawn, 16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Sadya Siddiqui. "Identity and inclusion." Dawn, 27 January, 2019, p.9</w:t>
            </w:r>
          </w:p>
          <w:p w:rsidR="00CE3C48" w:rsidRPr="00E63216" w:rsidRDefault="00CE3C48" w:rsidP="00CE3C48">
            <w:pPr>
              <w:pStyle w:val="PlainText"/>
              <w:rPr>
                <w:rFonts w:asciiTheme="majorBidi" w:hAnsiTheme="majorBidi" w:cstheme="majorBidi"/>
                <w:sz w:val="18"/>
                <w:szCs w:val="18"/>
              </w:rPr>
            </w:pPr>
            <w:r w:rsidRPr="00E63216">
              <w:rPr>
                <w:rFonts w:asciiTheme="majorBidi" w:hAnsiTheme="majorBidi" w:cstheme="majorBidi"/>
                <w:sz w:val="18"/>
                <w:szCs w:val="18"/>
              </w:rPr>
              <w:t>Tarik Alam Solangi. "2019- Are we able to ameliorate our healthcare system? Part- II." Daily Times, 14 January, 2019, p.03</w:t>
            </w:r>
          </w:p>
          <w:p w:rsidR="00140474" w:rsidRPr="00DA5BAF" w:rsidRDefault="00CE3C48" w:rsidP="00CE3C48">
            <w:pPr>
              <w:spacing w:line="360" w:lineRule="auto"/>
              <w:rPr>
                <w:rFonts w:eastAsia="Batang"/>
                <w:b/>
                <w:bCs/>
                <w:sz w:val="22"/>
                <w:szCs w:val="20"/>
              </w:rPr>
            </w:pPr>
            <w:r w:rsidRPr="00205C1F">
              <w:rPr>
                <w:rFonts w:asciiTheme="majorBidi" w:hAnsiTheme="majorBidi" w:cstheme="majorBidi"/>
              </w:rPr>
              <w:t>Zubeida Mustafa. "A dubious solution." Dawn, 18 January,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3C48" w:rsidRPr="00205C1F" w:rsidRDefault="00CE3C48" w:rsidP="00CE3C48">
            <w:pPr>
              <w:pStyle w:val="PlainText"/>
              <w:rPr>
                <w:rFonts w:asciiTheme="majorBidi" w:hAnsiTheme="majorBidi" w:cstheme="majorBidi"/>
                <w:sz w:val="24"/>
                <w:szCs w:val="24"/>
              </w:rPr>
            </w:pP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Agha Baqir . "Doctor Faustus of today ." The Nation  , 2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Agha Baqir. "History repeats or retreats itself?." The Nation  , 31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Arsalan Ali Faheem. "The ghosts of 1947." Daily Times, 18 January, 2019, p.03</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Dr Farid Malik . "Corruption, commitment, competence, compassion courage ." The Nation  , 23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Farid Malik . "Democratic monopolies ." The Nation  , 9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Jamila Razzaq. "Real education reform." The News, 10 January, 2019, p.6</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M Aamer Sarfraz. "Early History of Muslims nees fresh appraisal - XVI." Daily Times, 27 January, 2019, p.02</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M Aamer Sarfraz. "Early Muslim History needs fresh appraisal - XV." Daily Times, 07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Mahir Ali. "Deep red Rosa." Dawn, 16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Zahid . "Jinnah as a parliamentarian ." The Nation  , 5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Zahid . "Jinnjah as aparliamentarian ." The Nation  , 4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Mushtaq Ahmad . "Our standard of debate at the end of 2018." The Nation  , 2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S.Tariq . "The myths of 1971." The Nation  , 3 January , 2019, p.6</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Sultan M Hali. "Pseudo intellectuals distorting Pakistan's history." Pakistan Observer, 18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Taj Nabi Khan. "Bacha Khan: True reformer of 20th century." The Nation  , 30 January , 2019, p.6</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Taqdees Mahmood Mela. "Museums in Motion: the colonial Project - Part 1." Daily Times, 11 January, 2019, p.04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Mubarak Ali. "Ruins of the past." The News, 7 January, 2019, p.6</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Samson Sharaf . "The reshpaing world ." The Nation  , 12 January ,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Abdul Razak Shaikh. "Elimination of violence3 against women." Pakistan Observer, 01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Abira Ashfaq. "Hidden labour." Dawn, 13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Ali Afzal . "Patemity leave and gender discrimination ." The Nation  , 26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Andleeb Abbas. "Encountering 'encounters'." Business Recorder, 28 January, 2019, P.14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Hajrah Mumtaz. "Boys will be boys." Dawn, 28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Hassan Javid . "Fighting populism ." The Nation  , 13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Irfan Husain. "On uour bikes." Dawn, 26 January, 2019, p.9</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Malik Muhammad Ashraf . "UN must act to fulfil its obligations ." The Nation  , 25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Mina Malik . "On paternity leave ." The Nation  , 14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Hanif. "Real miseries of masses." Pakistan Observer, 19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Munir Akram. "The quality of life." Dawn, 6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Osama Shahid . "The fault in our factories ." The Nation  , 11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Rashed Rahman. "In cold blood." Business Recorder, 22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Sadiq Karim . "The need for juvenile prisons ." The Nation  , 24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Salman Sufi. "Women empowerment reforms." Dawn, 20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Usama Nizamani . "Artificial intelligence and E- Governance ." The Nation  , 22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Wahih Abbasi. "Striking the federation in the name of hospitals." Daily Times, 26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Zeenat Hisam. "Dock workers rights." Dawn, 24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Zubeida Mustafa. "The dream house." Dawn, 4 January, 2019,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Ali Tahir. "How IMF is breaching human rights." Daily Times, 29 January, 2019, p.03</w:t>
            </w:r>
          </w:p>
          <w:p w:rsidR="001C65F2" w:rsidRPr="00205C1F" w:rsidRDefault="001C65F2" w:rsidP="001C65F2">
            <w:pPr>
              <w:pStyle w:val="PlainText"/>
              <w:rPr>
                <w:rFonts w:asciiTheme="majorBidi" w:hAnsiTheme="majorBidi" w:cstheme="majorBidi"/>
                <w:sz w:val="24"/>
                <w:szCs w:val="24"/>
              </w:rPr>
            </w:pPr>
            <w:r w:rsidRPr="00205C1F">
              <w:rPr>
                <w:rFonts w:asciiTheme="majorBidi" w:hAnsiTheme="majorBidi" w:cstheme="majorBidi"/>
                <w:sz w:val="24"/>
                <w:szCs w:val="24"/>
              </w:rPr>
              <w:t>Atle Hetland . "International migration winners and losers ." The Nation  , 17 January ,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Aijazuddin, F.S.. "The accidental PM." Dawn, 24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Ali Raza. "Perils of India's nuclear triad." The News, 3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Bhattacharjee, Manash Firaq . "Vigilantism." The News, 5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Nasreen Akhtar. "India in Afghanistan." Pakistan Observer, 23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Durdana Najam . "A bold on India secular credentials ." The Nation  , 15 January , 2019, p.6</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Durdana Najam . "India s, growing extremism and Hidutva, dilemma ." The Nation  , 1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Durdana Najam . "The Indian context ." The Nation  , 28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Faizah Gilani. "India dictating terms of peace once again." Pakistan Observer, 09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Javid Husain . "Indian,s strategic culture ." The Nation  , 29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Jawed Naqvi. "Headwinds rock Rahul, Modi." Dawn, 15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Jawed Naqvi. "The nouveau riche Indian." Dawn, 8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Khalid Bhatti. "The strike is on." The News, 11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Kinseth, Ashley Starr. "India's Rohingya shame." The News, 31 January, 2019, p.6</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 xml:space="preserve">M D Nalapat. "EVMs need quick results </w:t>
            </w:r>
            <w:r w:rsidRPr="00E63216">
              <w:rPr>
                <w:rFonts w:asciiTheme="majorBidi" w:hAnsiTheme="majorBidi" w:cstheme="majorBidi"/>
                <w:sz w:val="22"/>
                <w:szCs w:val="22"/>
              </w:rPr>
              <w:cr/>
              <w:t xml:space="preserve"> transparent storage." Pakistan Observer, 25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Malik Ashraf. "It takes two to tango." Pakistan Observer, 01 January , 2019, 05</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Malik Muhammad Ashraf . "Indian belligerence befittingly responded ." The Nation  , 4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Malik Muhammad Ashraf. "The BJP's politics." The News, 10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Nilsen, Alf Gunvald. "BJP and the poor." The News, 15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Senator Rehman Malik. "Indian Rafala Gate and PM Modi." The Nation  , 31 January ,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Akbar Ahmed. "My Splendid Sikh TA." Daily Times, 12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Amir Hussain. "Road to rural transformation." The News, 19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Arifa Noor. "The angry Pakistani." Dawn, 22 January, 2019, p.8</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Dr Muhammad Khan. "Blaming Pakistan for political mileage." Pakistan Observer, 14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Zafar Nawaz Jaspal. "India's sabotaging acts." Pakistan Observer, 17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Iftikhar Ahmad. "Kettle calling Post Black - The blame Game." Daily Times, 07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Iqbal Khan. "Modi's Muslim phobia." Pakistan Observer, 16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Mohammad Jamil. "Hindutva is BJP's core agenda." Pakistan Observer, 08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Niaz Murtaza. "Rising xenophobia." Dawn, 15 January,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CE3C48" w:rsidRPr="00E63216" w:rsidRDefault="00CE3C48" w:rsidP="00CE3C48">
            <w:pPr>
              <w:pStyle w:val="PlainText"/>
              <w:rPr>
                <w:rFonts w:asciiTheme="majorBidi" w:hAnsiTheme="majorBidi" w:cstheme="majorBidi"/>
                <w:sz w:val="18"/>
                <w:szCs w:val="18"/>
              </w:rPr>
            </w:pPr>
            <w:r w:rsidRPr="00E63216">
              <w:rPr>
                <w:rFonts w:asciiTheme="majorBidi" w:hAnsiTheme="majorBidi" w:cstheme="majorBidi"/>
                <w:sz w:val="18"/>
                <w:szCs w:val="18"/>
              </w:rPr>
              <w:t>Adam Plowright, Valerie Leroux. "Jilted France, angry Italy: divorce at the heart of EU." Business Recorder, 29 January, 2019, P.18</w:t>
            </w:r>
          </w:p>
          <w:p w:rsidR="00CE3C48" w:rsidRPr="00E63216" w:rsidRDefault="00CE3C48" w:rsidP="00CE3C48">
            <w:pPr>
              <w:pStyle w:val="PlainText"/>
              <w:rPr>
                <w:rFonts w:asciiTheme="majorBidi" w:hAnsiTheme="majorBidi" w:cstheme="majorBidi"/>
                <w:sz w:val="18"/>
                <w:szCs w:val="18"/>
              </w:rPr>
            </w:pPr>
            <w:r w:rsidRPr="00E63216">
              <w:rPr>
                <w:rFonts w:asciiTheme="majorBidi" w:hAnsiTheme="majorBidi" w:cstheme="majorBidi"/>
                <w:sz w:val="18"/>
                <w:szCs w:val="18"/>
              </w:rPr>
              <w:lastRenderedPageBreak/>
              <w:t>Anna Malpas, Andrea Palasciano. "In Venezuela, Russia risks losing an ally and billions." Business Recorder, 30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Asad Zaman. "Burning billions." Dawn, 18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Imtiaz Alam. "Ensuring Afghan peace." The News, 17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Irfan Husain. "Halva from heaven." Dawn, 19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M.A.Niazi . "Turkey or the neo Ottomans ." The Nation  , 11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Naveed Aman Khan. "Grace and dignity." Pakistan Observer, 06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Saddam Hussein. "Post-Doha Afghan peace equation." Daily Times, 31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Senator Rehman Malik . "Developing defence diplomatic policy ." The Nation  , 5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Shakil Ramay. "CPEC and opportunities for India." Daily Times, 28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Sultan M Hali. "Myopic view of Pakistan's Taliban policy." Pakistan Observer, 25 January ,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Amin Valliani. "A conscious life." Dawn, 11 January, 2019, p.9</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Arooj Sultan. "Women and the Masjid: The case for mixed prayer spaces." Daily Times, 12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Dr Hafiz A Pasha. "Appraisal of the 'mini-budget'." Business Recorder, 29 January, 2019, P.18</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Javed Ahmad Ghamidi. "Islam and State: A counter narrative." Pakistan Observer, 11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Khalid Baig. "Women and the Masjid." Pakistan Observer, 25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Lawrence Rosen. "Discovering Islam." Daily Times, 27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Shahzada Rahim. "Islam between Culture and politics." Daily Times, 17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Vankwani, Ramesh Kumar. "King of kings." The News, 4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Zeeshan Rasool Khan. "Minority rights in Islam." Pakistan Observer, 18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Zeeshan Rasool Khan. "Racism, Casteism and Islam." Pakistan Observer, 04 January , 2019,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Dr Muhammad Khan. "Body bags of soccer players in IOK." Pakistan Observer, 21 January , 2019, 04</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Dr Muhammad Khan. "India is losing its illegal occupation in loK." Pakistan Observer, 12 January , 2019, 05</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Iqbal Khan. "Kashmiris' observe Indian Republic Day as Black Day." Pakistan Observer, 30 January , 2019, 04</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Iqbal Khan. "Saner Indian voices for resolving Kashmir dispute." Pakistan Observer, 02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Masud Ahmed Khan. "Kashmir continues to bleed." Daily Times, 31 January, 2019, p.03</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Mahmood Khan. "Reminding UN Resolution on Kashmir." Pakistan Observer, 04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Muhamad Hanif. "India's Rampant HR violations in Kashmir add to the Determination of |Intifada." Daily Times, 09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Hanif. "Observance of Black Day in Kashmir." Pakistan Observer, 26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Murtaza Shibli. "Election politics in Kashmir." The News, 19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Nazir Gilani. "Kashmir - from 'engineering revolt to sponsoring terrorism' a tale of Indian slander." Daily Times, 30 January, 2019, p.03</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Nazir Gilani. "Kashmir - Merits of bilateral dialogue after general elections in India." Daily Times, 15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Noorani, A.G.. "Jammu's crisis ." Dawn, 5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Noorani, A.G.. "Kashmir a prison." Dawn, 12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Reema Shaukat. "Question on Indian democratic claims." Pakistan Observer, 31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 R H Hashmi. "Kashmir, Kashmir." Pakistan Observer, 13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Sajjad Haider . "Kashmir,s struggle for freedom ." The Nation  , 25 January , 2019, p.6</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Syed Nazir Gilani. "Kashmir - Shireen Mazari VS Lord Nazir Ahmad." Daily Times, 08 January, 2019, p.02</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Umar Farooq Khan. "The Plight of Kashmiris and Western Apathy." Daily Times, 23 January, 2019, p.03</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Aijaz Zaka Syed. "Books can save us." The News, 18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Barety, Marc. "An unexpected friendship." The News, 22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Cyril, Almeida. "The emperors new clothes." Dawn, 13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Jawed Naqvi. "The Sadda Mian syndrome." Dawn, 1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Rehman, I.A.. "Why the Manto ban is bad." Dawn, 24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Shahid Siddiqui. "When a language dies." The News, 26 January,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Abdul Moiz Jaferii. "Judicial overreach?." Dawn, 14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Abuzar Salman Khan Niazi. "Policing the police." The News, 27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Adeela Naureen . "Adieu CIP Saqib Nisar ." The Nation  , 17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Ahsan Kureshi . "Blankiet capes ." The Nation  , 19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Arifa Noor. "The distance travelled." Dawn, 1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Asad Rahim Khan. "Asghar vs Aslam." Dawn, 20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Babar Sattar. "A new chief justice." The News, 12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Babar Sattar. "Judging CJP Nisar." The News, 19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Bakhtawar Bilal Soofi. "First among equals." Dawn, 27 January, 2019, p.9</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Barrister Tanzil ur Rehman. "The vulnerable client." Daily Times, 25 January, 2019, p.04</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Fizza Mumtaz. "Land Acquisition Act of Pakistan in the 21st Century." Daily Times, 26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Ghazi Salahuddin. "Laughing and weeping politicians." The News, 20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Hassan Aslam Shad. "Suo motu: justice as panacea?." Daily Times, 19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Hassan Javid . "A question of justice ." The Nation  , 20 January , 2019, p.6</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Huzaima Bukhari, Dr Ikramul Haq. "Unclogging the justics system." Business Recorder, 04 January, 2019, P.18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Iftikhar Ahmad. "Judgments should speak for judges." Daily Times, 22 January, 2019, p.03</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Ikramul Haq. "Journey to judicial reforms." The News, 20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Imtiaz Alam. "A period of restraint." The News, 27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Jam Sajjad Hussain . "Legal lord of law ." The Nation  , 7 January , 2019, p.6</w:t>
            </w:r>
          </w:p>
          <w:p w:rsidR="00CE3C48" w:rsidRPr="00E63216" w:rsidRDefault="00CE3C48" w:rsidP="00CE3C48">
            <w:pPr>
              <w:pStyle w:val="PlainText"/>
              <w:rPr>
                <w:rFonts w:asciiTheme="majorBidi" w:hAnsiTheme="majorBidi" w:cstheme="majorBidi"/>
                <w:sz w:val="22"/>
                <w:szCs w:val="22"/>
              </w:rPr>
            </w:pPr>
            <w:r w:rsidRPr="00E63216">
              <w:rPr>
                <w:rFonts w:asciiTheme="majorBidi" w:hAnsiTheme="majorBidi" w:cstheme="majorBidi"/>
                <w:sz w:val="22"/>
                <w:szCs w:val="22"/>
              </w:rPr>
              <w:t>Kelly, Gavin. "The Politics of tax rises are as complex as the system." Financial Times, 3 January, 2019, P.9</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Latha Jishnu. "Between farce and fear." Dawn, 21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Malik Ashraf. "End of an unenviable era." Pakistan Observer, 22 January , 2019, 05</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Malik Muhammad Ashraf. "Taking the state for a ride." The News, 3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Miftah Ismail. "The importance of the 18th amendment." The News, 23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Mohammad Jamil. "BD - on the path to authoritarianism." Pakistan Observer, 01 January , 2019, 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Mohsin Raza . "A perspective on Military Courts ." The Nation  , 22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Mosharraf Zaidi. "Time to end the military courts." The News, 15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Muhammad Bilal . "Nadir Shahi Justice ." The Nation  , 17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Saad Rasool . "Bar Electiuons and reform ." The Nation  , 6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Saad Rasool . "Celebrating wiithout cause ." The Nation  , 13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Saad Rasool . "The new Chief Justice ." The Nation  , 20 January ,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Sara Malkani. "Supreme Court and democracy." Dawn, 16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Shakoh Zulqumain . "Law of the Twelve Tables and Pakistan ." The Nation  , 5 January ,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Taj M. Khattak. "Heightened tolerance." The News, 31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Tariq Mahmud. "Is 18th amendment irreversible?." Daily Times, 29 January, 2019, p.01</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Usama Khilji. "Data protection law." Dawn, 7 January, 2019, p.6</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Zarrar Khuhro. "Chief priorities." Dawn, 21 January, 2019, p.7</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Zia Ullah Ranjah. "Criminal justice." The News, 24 January, 2019,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Abbas Nasir . "What can deliver, what canot." Dawn, 12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Daanika Kamal. "Mental Health and social Media." Daily Times, 09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Huma Yusuf. "Stifling the press." Dawn, 28 January, 2019, p.7</w:t>
            </w:r>
          </w:p>
          <w:p w:rsidR="00CE3C48" w:rsidRPr="00E63216" w:rsidRDefault="00CE3C48" w:rsidP="00CE3C48">
            <w:pPr>
              <w:pStyle w:val="PlainText"/>
              <w:rPr>
                <w:rFonts w:asciiTheme="majorBidi" w:hAnsiTheme="majorBidi" w:cstheme="majorBidi"/>
              </w:rPr>
            </w:pPr>
            <w:r w:rsidRPr="00E63216">
              <w:rPr>
                <w:rFonts w:asciiTheme="majorBidi" w:hAnsiTheme="majorBidi" w:cstheme="majorBidi"/>
              </w:rPr>
              <w:t>Rahmat Ali Tunio. "After political engineering, now comes media engineering." Daily Times, 28 January, 2019, p.04</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Rehman, I.A.. "A grave threat to freedoms." Dawn, 31 January, 2019, p.8</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Shakil Chaudhary. "Pakistan media watch." Daily Times, 10 January, 2019, p.02</w:t>
            </w:r>
          </w:p>
          <w:p w:rsidR="00CE3C48" w:rsidRPr="00205C1F" w:rsidRDefault="00CE3C48" w:rsidP="00CE3C48">
            <w:pPr>
              <w:pStyle w:val="PlainText"/>
              <w:rPr>
                <w:rFonts w:asciiTheme="majorBidi" w:hAnsiTheme="majorBidi" w:cstheme="majorBidi"/>
                <w:sz w:val="24"/>
                <w:szCs w:val="24"/>
              </w:rPr>
            </w:pPr>
            <w:r w:rsidRPr="00205C1F">
              <w:rPr>
                <w:rFonts w:asciiTheme="majorBidi" w:hAnsiTheme="majorBidi" w:cstheme="majorBidi"/>
                <w:sz w:val="24"/>
                <w:szCs w:val="24"/>
              </w:rPr>
              <w:t>Shakoh Zulqurmain . "On media ethics ." The Nation  , 29 January ,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C94F29" w:rsidRPr="00205C1F" w:rsidRDefault="00C94F29" w:rsidP="00C94F29">
            <w:pPr>
              <w:pStyle w:val="PlainText"/>
              <w:rPr>
                <w:rFonts w:asciiTheme="majorBidi" w:hAnsiTheme="majorBidi" w:cstheme="majorBidi"/>
                <w:sz w:val="24"/>
                <w:szCs w:val="24"/>
              </w:rPr>
            </w:pPr>
            <w:r w:rsidRPr="00205C1F">
              <w:rPr>
                <w:rFonts w:asciiTheme="majorBidi" w:hAnsiTheme="majorBidi" w:cstheme="majorBidi"/>
                <w:sz w:val="24"/>
                <w:szCs w:val="24"/>
              </w:rPr>
              <w:t>Harford, Tim. "There is no need to panic about fake news." Financial Times, 5/6 January, 2019, P.7</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Malik Muhammad Ashraf . "Anti Pakistan propaganda by foreign media ." The Nation  , 18 January ,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Faizaan Qayyum. "Making cities sustainable." Dawn, 7 January, 2019, p.6</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Harford, Tim. "Sometimes it pays to miss your destination." Financial Times, 19/20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Ikram Sehgal. "Davos horizons for Pakistan." Business Recorder, 25 January, 2019, P.18</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Kiki Siregar. "Disasters rock Indonesia's '10 New Balis' tourism push." Business Recorder, 03 January, 2019, P.18</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Masters, Brooke. "Prayer break dismissal case risks turning whole foods into a pariah." Financial Times, 23 January, 2019, P.11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Noman Ahmed. "Fire hazards." Dawn, 17 January, 2019, p.9</w:t>
            </w:r>
          </w:p>
          <w:p w:rsidR="00140474" w:rsidRPr="00DA5BAF" w:rsidRDefault="00C91523" w:rsidP="00C91523">
            <w:pPr>
              <w:spacing w:line="360" w:lineRule="auto"/>
              <w:rPr>
                <w:rFonts w:eastAsia="Batang"/>
                <w:b/>
                <w:bCs/>
                <w:sz w:val="22"/>
                <w:szCs w:val="26"/>
              </w:rPr>
            </w:pPr>
            <w:r w:rsidRPr="00205C1F">
              <w:rPr>
                <w:rFonts w:asciiTheme="majorBidi" w:hAnsiTheme="majorBidi" w:cstheme="majorBidi"/>
              </w:rPr>
              <w:t>S.M. Hali. "Development of Kumrat valley for tourism." Daily Times, 19 January, 2019, p.03</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Rehman, I.A. "Minorities long wait." Dawn, 10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Vankwani, Ramesh Kumar. "Mass wedding." The News, 11 January,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Waqas Jan. "Lessons from history for a Naya Pakistan." Pakistan Observer, 02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Muhammad Usman. "Demand of across the board accountability." Pakistan Observer, 07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Rehman, I.A.. "The ILO and Pakistan." Dawn, 17 January, 2019,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Abdul Rahman Malik. "A robust change in foreign policy of Pakistan." Daily Times, 18 January, 2019, p.03</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Abdul Rahman Malik. "Robust changhe in Pak foreign policy." Pakistan Observer, 16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Aijazudding, F.S.. "Heads or tails." Dawn, 10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Ashraf Jehangir Qazi. "Pakistan foreign policy 101." Dawn, 26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Farhan Bokhari. "Importing success?." Dawn, 8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Farid A. Malik. "Russia Pakistan Economic Corridor." Daily Times, 25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Foqia Sadiq Khan. "The progressive agenda." The News, 2 January, 2019, p.6</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Frank F. Islam. "Pakistan's bid to become a regional positive step." Daily Times, 13 January, 2019, p.02</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M Waqas Jan. "Re-shaping the CPEC narrative - a political perspective." Daily Times, 27 January, 2019, p.03</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Malik Ashraf. "Pragmatic policy option." Pakistan Observer, 15 January , 2019, 05</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Mohammad Al - Sulami . "Towards a comprehesnsive Pakistan parthersnip ." The Nation  , 29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Mohammad Jamil. "Infowar against Pakistan." Pakistan Observer, 19 January , 2019, 04</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Mohammad Jamil. "Pakistan's role admitted in peacde efforts." Pakistan Observer, 15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Murtaza Shibli. "Bridging the fulf." The News, 8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Senator Rehman Malik . "SAARC on ventilator ." The Nation  , 12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Shahid M Amin. "A review of Pakistan-China relations." Pakistan Observer, 22 January , 2019, 04</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Shakeel Ahmad Ramay. "Turkey after 2023: What should be Pakistan's Foreign Policy." Daily Times, 16 January, 2019, p.03</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Shakeel Ramay. "Foreign policy challenges and opportunities for Pakistan." Daily Times, 31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Shireen M. Mazari. "The changing prameters of external policies." The News, 9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Wajid Shamsul Hasan. "The man with midas touch!." Daily Times, 09 January, 2019, p.01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Rahman Malik. "US withdrawal from Afghanistan." Pakistan Observer, 02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Akbar Jan Marwat. "Afghan peace possible only through talks." Pakistan Observer, 08 January , 2019, 05</w:t>
            </w:r>
          </w:p>
          <w:p w:rsidR="00C91523" w:rsidRPr="00205C1F" w:rsidRDefault="00C91523" w:rsidP="00C91523">
            <w:pPr>
              <w:pStyle w:val="PlainText"/>
              <w:rPr>
                <w:rFonts w:asciiTheme="majorBidi" w:hAnsiTheme="majorBidi" w:cstheme="majorBidi"/>
                <w:sz w:val="24"/>
                <w:szCs w:val="24"/>
              </w:rPr>
            </w:pPr>
            <w:r w:rsidRPr="00E63216">
              <w:rPr>
                <w:rFonts w:asciiTheme="majorBidi" w:hAnsiTheme="majorBidi" w:cstheme="majorBidi"/>
                <w:sz w:val="22"/>
                <w:szCs w:val="22"/>
              </w:rPr>
              <w:t xml:space="preserve">Ali Tauqeer </w:t>
            </w:r>
            <w:r w:rsidRPr="00205C1F">
              <w:rPr>
                <w:rFonts w:asciiTheme="majorBidi" w:hAnsiTheme="majorBidi" w:cstheme="majorBidi"/>
                <w:sz w:val="24"/>
                <w:szCs w:val="24"/>
              </w:rPr>
              <w:t>Sheikh. "Water security." Dawn, 22 January, 2019, p.9</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Asif Khurshid. "End of war in Afghanistan: Peace on horizon of South Asia." Pakistan Observer, 11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Dr Muhammad Khan. "Afghan peace process." Pakistan Observer, 25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Dr Zafar Nawaz Jaspal. "Afghahnistan: Withdrawal controversy." Pakistan Observer, 03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Iqbal Khan. "Afghan peace process." Pakistan Observer, 23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Iqbal Khan. "Afghanistan peace: A bridge far away." Pakistan Observer, 09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Jawed Naqvi. "Betraying Moumntbattens spirit." Dawn, 22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D Nalapat. "Both sides of Taiwan Strait need peace." Pakistan Observer, 04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Mahmud Ali Durrani. "Highlighting the hybrid." The News, 26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Mansoor Akbar Kundi. "Skipping out Afghanistan?." Pakistan Observer, 05 January , 2019, 05</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Muhammad Hanif. "Dynamics of the US-Taliban talks and tyhe likely outcome." Pakistan Observer, 16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Munir Akram. "Endgame in Afghanistan." Dawn, 20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Niaz Murtaza. "Corrupt heroes." Dawn, 1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Shahid M Amin. "Peace breakthrough in Afghanistan." Pakistan Observer, 29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Yasmeen Ali. "Cut in US troops in Afghanistan." Pakistan Observer, 29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Zafar Aziz Chaudhry. "On the edge of extinction." Pakistan Observer, 31 January , 2019,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 Q Khan. "Community welfare." The News, 21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 Q Khan. "Reap what you sow." The News, 8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Abbas Nasir. "Winters full of losses." Dawn, 19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Sattar. "History lessons." The News, 18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Sattar. "Keep calm and carry on." The News, 8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Adeela Naureen. "Post truth challenges and Pakistan." The Nation  , 30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Ahmed Bilal Mehboob. "Beyond the PAC stalemate." Dawn, 4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Ahmed Bilal Mehboob. "Taking parliament seriously." Dawn, 21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Ahsan Iqbal. "A house of cards." The News, 17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Amir Hussain. "Good thieves vs bad thieves." The News, 4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Amna Ejaz Rafi. "Pakistan and its villains." Daily Times, 15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Ashaar Rehman. "The search for an idiom." Dawn, 18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Candid Corner. "Oh, Deocracy? Now, what is that?." Daily Times, 20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Candid Corner. "The ones who would (not) be king(s)." Daily Times, 27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Dr Farid Malik . "Only real time monitoring is effective ." The Nation  , 2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Dr Nasreen |Akhtar. "Understanding spirit of democracy." Pakistan Observer, 06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Hassan Khan. "An open letter to PM Khan-III." Daily Times, 11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Hussain H. Zaidi. "Laughing and weeping politicians." The News, 21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Hussain H.Zaidi. "From oligopoly to monopoly." The News, 5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Imtiaz Alam. "Federalism and nation-building." The News, 4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Khalid Bhatti. "Pressure and Parliament." The News, 19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Khalid Bhatti. "The battle for Sindh." The News, 4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Khurram Husain. "Moved by the numbers." Dawn, 17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M.A.Niazi . "Going, going but not yet gone ." The Nation  , 25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Mahir Ali. "Not a good start." Dawn, 2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Mansoor Akbar Kundi. "Men by their tongues." Pakistan Observer, 15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Mawish Moulvi. "PTI govt and photo-ops." Daily Times, 25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Miftah Ismail. "Dreams vs realities." The News, 30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Moeed Yusuf. "Out of the box." Dawn, 1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Mohammad Jamil. "CoD - charter of hypocrisy." Pakistan Observer, 12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Mohsin Raza . "PTM The agenda and propaganda ." The Nation  , 8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Mosharraf Zaidi. "PM Kaptaan and his captaincy." The News, 8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Mosharraf Zaidi. "PM Khan's agenda for 2019." The News, 1 January, 2019, p.7</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 xml:space="preserve">Muhammad Asif. "Troubled relations of political forces </w:t>
            </w:r>
            <w:r w:rsidRPr="00E63216">
              <w:rPr>
                <w:rFonts w:asciiTheme="majorBidi" w:hAnsiTheme="majorBidi" w:cstheme="majorBidi"/>
              </w:rPr>
              <w:cr/>
              <w:t xml:space="preserve"> Establishment ." Pakistan Observer, 26 January , 2019, 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Muhammad Babar chohan. "Power, conflict and growth of Lahore." Daily Times, 29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Muhammad Hani. "Opposition faces impediments." Daily Times, 24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Muhammad Hanif. "PTM's dubious activities." Pakistan Observer, 30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Muhammad Usman. "Naya Pakistan takes right steps forward." Pakistan Observer, 28 January , 2019, 05</w:t>
            </w:r>
          </w:p>
          <w:p w:rsidR="00C91523" w:rsidRPr="00205C1F" w:rsidRDefault="00C91523" w:rsidP="00C91523">
            <w:pPr>
              <w:pStyle w:val="PlainText"/>
              <w:rPr>
                <w:rFonts w:asciiTheme="majorBidi" w:hAnsiTheme="majorBidi" w:cstheme="majorBidi"/>
                <w:sz w:val="24"/>
                <w:szCs w:val="24"/>
              </w:rPr>
            </w:pPr>
            <w:r w:rsidRPr="00E63216">
              <w:rPr>
                <w:rFonts w:asciiTheme="majorBidi" w:hAnsiTheme="majorBidi" w:cstheme="majorBidi"/>
                <w:sz w:val="22"/>
                <w:szCs w:val="22"/>
              </w:rPr>
              <w:t xml:space="preserve">Munir </w:t>
            </w:r>
            <w:r w:rsidRPr="00205C1F">
              <w:rPr>
                <w:rFonts w:asciiTheme="majorBidi" w:hAnsiTheme="majorBidi" w:cstheme="majorBidi"/>
                <w:sz w:val="24"/>
                <w:szCs w:val="24"/>
              </w:rPr>
              <w:t>Ahmad. "Behind the 18th Amendment." Daily Times, 09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Naazir Mahmood. "Upholding democracy." The News, 20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Naveed Aman Khan. "Is IK compromising security?." Pakistan Observer, 20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Nyla Ali Khan. "The valley in political limbo." Daily Times, 18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Parvez Rahim. "Labour in Punjab." Dawn, 3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Rajeev Bhargava. "An old wish list for a new government ." Daily Times, 13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Rehman, I.A.. "Spare democratic norms." Dawn, 3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 Taeiq. "Pakistan,s polotical theatre." The Nation  , 31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S.Tariq . "Of politics and political systems ." The Nation  , 10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Sabur Sulehria. "A year in politics." The News, 6 January, 2019, p.7</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lastRenderedPageBreak/>
              <w:t>Senator Rehman Malik . "Shaheed Benzair Bhutto Leader of Masses ." The Nation  , 1 January , 2019, p.7</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Shahid M Amin. "Pakistan's proactive diplomacy under Imran Khan." Pakistan Observer, 08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Shahzad Chaudhry. "Reality bites." The News, 5 January, 2019, p.6</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Shakil Ghori. "Managing democracy in a nonlinear, hyper-normalised and post-truth Pakistan." Daily Times, 28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Talimand Khan. "Demilitarise the jidicial system." Daily Times, 19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Ummar Ziauddin . "A case for a presidential system." Daily Times, 12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Wajid shamsul Hasan. "Ladlaism in politics must end." Daily Times, 23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Wajid Shamsul Hasan. "Where there's smoke there is fire!." Daily Times, 16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Zaheer Bhatti. "Striving for direction!." Pakistan Observer, 06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Zahid Hussian. "Destabilising the PPP." Dawn, 2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Zaigham Khan. "The djinns of Banigala." The News, 14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Zarrar Khuhro. "Dis-appointment." Dawn, 7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28W*Mahir Ali. "Dogged by Brexit." Dawn, 23 January,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94F29" w:rsidRPr="00C94F29" w:rsidRDefault="00C94F29" w:rsidP="00AB7864">
            <w:pPr>
              <w:pStyle w:val="PlainText"/>
              <w:rPr>
                <w:rFonts w:asciiTheme="majorBidi" w:hAnsiTheme="majorBidi" w:cstheme="majorBidi"/>
                <w:sz w:val="22"/>
                <w:szCs w:val="22"/>
              </w:rPr>
            </w:pPr>
            <w:r w:rsidRPr="00C94F29">
              <w:rPr>
                <w:rFonts w:asciiTheme="majorBidi" w:hAnsiTheme="majorBidi" w:cstheme="majorBidi"/>
                <w:sz w:val="22"/>
                <w:szCs w:val="22"/>
              </w:rPr>
              <w:t xml:space="preserve"> Khalid Saleem. "Frogs in the doghouse!." Pakistan Observer, 28 January , 2019, 04</w:t>
            </w:r>
          </w:p>
          <w:p w:rsidR="00C94F29" w:rsidRPr="00C94F29" w:rsidRDefault="00C94F29" w:rsidP="00AB7864">
            <w:pPr>
              <w:pStyle w:val="PlainText"/>
              <w:rPr>
                <w:rFonts w:asciiTheme="majorBidi" w:hAnsiTheme="majorBidi" w:cstheme="majorBidi"/>
                <w:sz w:val="22"/>
                <w:szCs w:val="22"/>
              </w:rPr>
            </w:pPr>
            <w:r w:rsidRPr="00C94F29">
              <w:rPr>
                <w:rFonts w:asciiTheme="majorBidi" w:hAnsiTheme="majorBidi" w:cstheme="majorBidi"/>
                <w:sz w:val="22"/>
                <w:szCs w:val="22"/>
              </w:rPr>
              <w:t xml:space="preserve"> M Kamran Mughal. "Fifth generation warfare challenges." Pakistan Observer, 28 January , 2019, 05</w:t>
            </w:r>
          </w:p>
          <w:p w:rsidR="00C94F29" w:rsidRPr="00C94F29" w:rsidRDefault="00C94F29" w:rsidP="00AB7864">
            <w:pPr>
              <w:pStyle w:val="PlainText"/>
              <w:rPr>
                <w:rFonts w:asciiTheme="majorBidi" w:hAnsiTheme="majorBidi" w:cstheme="majorBidi"/>
                <w:sz w:val="22"/>
                <w:szCs w:val="22"/>
              </w:rPr>
            </w:pPr>
            <w:r w:rsidRPr="00C94F29">
              <w:rPr>
                <w:rFonts w:asciiTheme="majorBidi" w:hAnsiTheme="majorBidi" w:cstheme="majorBidi"/>
                <w:sz w:val="22"/>
                <w:szCs w:val="22"/>
              </w:rPr>
              <w:t xml:space="preserve"> Mohammad Jamil. "Ghani's taunt is despicable." Pakistan Observer, 26 January , 2019, 04</w:t>
            </w:r>
          </w:p>
          <w:p w:rsidR="00C94F29" w:rsidRPr="00E63216" w:rsidRDefault="00C94F29" w:rsidP="00AB7864">
            <w:pPr>
              <w:pStyle w:val="PlainText"/>
              <w:rPr>
                <w:rFonts w:asciiTheme="majorBidi" w:hAnsiTheme="majorBidi" w:cstheme="majorBidi"/>
              </w:rPr>
            </w:pPr>
            <w:r w:rsidRPr="00E63216">
              <w:rPr>
                <w:rFonts w:asciiTheme="majorBidi" w:hAnsiTheme="majorBidi" w:cstheme="majorBidi"/>
              </w:rPr>
              <w:t xml:space="preserve"> Syed Qamar Afzal Rizvi. "The 'Greater Israel game': Past and present?." Pakistan Observer, 17 January , 2019, 04</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Adam Plowright. "Same old elite? Macron's 'revolution' fails with fed up French." Business Recorder, 20 January, 2019, P.10</w:t>
            </w:r>
          </w:p>
          <w:p w:rsidR="00C94F29" w:rsidRPr="00E63216" w:rsidRDefault="00C94F29" w:rsidP="00C94F29">
            <w:pPr>
              <w:pStyle w:val="PlainText"/>
              <w:rPr>
                <w:rFonts w:asciiTheme="majorBidi" w:hAnsiTheme="majorBidi" w:cstheme="majorBidi"/>
                <w:sz w:val="16"/>
                <w:szCs w:val="16"/>
              </w:rPr>
            </w:pPr>
            <w:r w:rsidRPr="00E63216">
              <w:rPr>
                <w:rFonts w:asciiTheme="majorBidi" w:hAnsiTheme="majorBidi" w:cstheme="majorBidi"/>
                <w:sz w:val="16"/>
                <w:szCs w:val="16"/>
              </w:rPr>
              <w:t>Aditya Chakrobortty. "Brexit proved our economy is broken, but our leaders still have no clue how to fix it." Daily Times, 10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Ahmad Rashid Malik. "China in Afghanistan." Daily Times, 14 January, 2019, p.03</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Amir Havasi. "40 years ago passions ran high as last shah fled Iran." Business Recorder, 15 January, 2019, P.18</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Amir Nadeem. "Hybrid Warfare and Neo-colonialism." Daily Times, 25 January, 2019, p.03</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Ardern, Jacinda. "New Zealand hopes the world will follow its wellness policies." Financial Times, 22 January, 2019, P.13</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Asif Durrani. "India's Afghanistan Policy: A cause for apprehension." Daily Times, 24 January, 2019, p.01</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Azhar Waqar. "Oscillating World order and Politics in Pakistan." Daily Times, 11 January, 2019, p.03</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Barber, Tony. "Electoral deal shows Spain is not immune from the far-right." Financial Times, 18 January, 2019, P.9</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Barber, Tony. "Old wounds fester as Romania assumes the EU presidency." Financial Times, 5/6 January, 2019, P.7</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Brahma Chellaney. "Indigenous groups are the world's endangered environmental guardians." Daily Times, 15 January, 2019, p.04</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Brown, Gordon. "Make a fresh start by delaying the UK's departure." Financial Times, 28 January, 2019, P.9</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Dalacoura, Katerina. "An ideological struggle will shape Islamism in the Mideast." Financial Times, 18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Dearden, Nick. "Britain sends out a 'Mayday'." The News, 18 January, 2019, p.6</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Dodge, Robert. "Doomsdau clock." The News, 31 January, 2019, p.7</w:t>
            </w:r>
          </w:p>
          <w:p w:rsidR="00C94F29" w:rsidRPr="00E63216" w:rsidRDefault="00C94F29" w:rsidP="00AB7864">
            <w:pPr>
              <w:pStyle w:val="PlainText"/>
              <w:rPr>
                <w:rFonts w:asciiTheme="majorBidi" w:hAnsiTheme="majorBidi" w:cstheme="majorBidi"/>
              </w:rPr>
            </w:pPr>
            <w:r w:rsidRPr="00E63216">
              <w:rPr>
                <w:rFonts w:asciiTheme="majorBidi" w:hAnsiTheme="majorBidi" w:cstheme="majorBidi"/>
              </w:rPr>
              <w:t>Dost Muhammad Barrech. "Will US really withdraw from Afghanistan?." Pakistan Observer, 24 January , 2019, 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Dr Nasreen Akhtar. "Middle East strategic alliance." Pakistan Observer, 13 January , 2019, 05</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Effron, Blair. "How a democrat led house could boost US growth." Financial Times, 4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Elbagir, Yousra. "Sudan's protesters show unprecedented resolve." Financial Times, 7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England, Andrew. "Mis-steps towards peace." Financial Times, 11 January, 2019, P.7</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Farid A. Malik. "is ideology of greed back?." Daily Times, 12 January, 2019, p.03</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Farid A. Malik. "Transparency is Required." Daily Times, 09 January, 2019, p.03</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Foqia Sadiq khan. "Authoritarianism ande Fascism in India and Bangladesh." Daily Times, 10 January, 2019, p.01</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Foy, Henry. "Putin's pivot to Africa." Financial Times, 23 January, 2019, P.8</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Ganesh, Janan. "Hold off death notices for Trump's presidency." Financial Times, 3 January, 2019, P.9</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Ganesh, Janan. "The class struggle needs to be embraced." Financial Times, 17 January, 2019, P.9</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Gathara, Patrick. "Electoral fraud and fake democracies are a global problem." Financial Times, 28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Harford, Tim. "The precarious are of political brinkmanship." Financial Times, 12/13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Harlan Ullman. "Petulance is no substitute for politics." Daily Times, 24 January, 2019, p.03</w:t>
            </w:r>
          </w:p>
          <w:p w:rsidR="00C94F29" w:rsidRPr="00E63216" w:rsidRDefault="00C94F29" w:rsidP="00C94F29">
            <w:pPr>
              <w:pStyle w:val="PlainText"/>
              <w:rPr>
                <w:rFonts w:asciiTheme="majorBidi" w:hAnsiTheme="majorBidi" w:cstheme="majorBidi"/>
              </w:rPr>
            </w:pPr>
            <w:r w:rsidRPr="00C94F29">
              <w:rPr>
                <w:rFonts w:asciiTheme="majorBidi" w:hAnsiTheme="majorBidi" w:cstheme="majorBidi"/>
                <w:sz w:val="22"/>
                <w:szCs w:val="22"/>
              </w:rPr>
              <w:t xml:space="preserve">Jay Deshmukh, Adbelmoneim Abu Idris Ali. "Regional powers stick with Bashir as Sudan protests mount." </w:t>
            </w:r>
            <w:r w:rsidRPr="00E63216">
              <w:rPr>
                <w:rFonts w:asciiTheme="majorBidi" w:hAnsiTheme="majorBidi" w:cstheme="majorBidi"/>
              </w:rPr>
              <w:t>Business Recorder, 13 January, 2019, P.10</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Jin, Keyu. "Trade war with America is a strategic gift for China." Financial Times, 3 January, 2019, P.9</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John Biers. "Increased costs bit US retailers despite higher holidays sales." Business Recorder, 13 January, 2019, P.10</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Jonathan Freedland. "We might mock Trump and his wall, but it's not so different in Britain." Daily Times, 12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Kamila Hyat. "A hallway of heroes." The News, 10 January, 2019, p.7</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Khuram Abbas . "The ailing GCC and its future ." The Nation  , 3 January , 2019, p.7</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Maddox, Bronwen. "UK parliament should use renovation to rethink its ways." Financial Times, 7 January, 2019, P.9</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Magnus, George. "The rhetoric may be changing but Xi is staying the course." Financial Times, 7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Megan Mcardle. "The best solution to Brexit." Daily Times, 19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Mihir Sharma. "Questions hover over Bangladesh elections." Daily Times, 10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Mohammad Jamil. "India's investment in Afghanistan at risk." Pakistan Observer, 05 January , 2019, 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Muhammad Asif. "Slipping new world order." Pakistan Observer, 14 January , 2019, 05</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lastRenderedPageBreak/>
              <w:t>Muhammad Hanif. "India's General elections 2019: Will Modi Return to Power?." Daily Times, 23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Mukbarak Ali. "No room for revenge." The News, 29 January, 2019, p.6</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Munchau, Wolfgang. "A Macron failure bodes ill for the EU." Financial Times, 1 January, 2019, P.7</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Munchau, Wolfgang. "The EU should kill off a Brexit reversal." Financial Times, 14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Naseem Javed. "Egyptian Pyramids, Chinese Roads and CPEC." Daily Times, 26 January, 2019, p.01</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Nasim Haider. "Japan's new dawn." The News, 12 January, 2019, p.6</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P.K. balachandran. "A peace deal after 17 years of war." Daily Times, 30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Parker, George. "A dangerous game of chicken over May's deal." Financial Times, 14 January, 2019, P.7</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Parker, George. "Have the Eurosceptics blown Brexit?." Financial Times, 19/20 January, 2019, P.6</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Patt Morrison. "Women have been voting for 100 years - a long as it took to win the war for suffrage." Daily Times, 14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Pemberton, Nick. "Will Bernie be president?." The News, 7 January, 2019, p.6</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Pilling, David. "Congo's voters earn respect as champions of democracy." Financial Times, 10 January, 2019, P.9</w:t>
            </w:r>
          </w:p>
          <w:p w:rsidR="00C94F29" w:rsidRPr="00E63216" w:rsidRDefault="00C94F29" w:rsidP="00C94F29">
            <w:pPr>
              <w:pStyle w:val="PlainText"/>
              <w:rPr>
                <w:rFonts w:asciiTheme="majorBidi" w:hAnsiTheme="majorBidi" w:cstheme="majorBidi"/>
              </w:rPr>
            </w:pPr>
            <w:r w:rsidRPr="00E63216">
              <w:rPr>
                <w:rFonts w:asciiTheme="majorBidi" w:hAnsiTheme="majorBidi" w:cstheme="majorBidi"/>
              </w:rPr>
              <w:t>Rachman, Gideon. "Liberalism's most brilliant enemy is back in vogue." Financial Times, 12/13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Rachman, Gideon. "No more heroes for the global elite." Financial Times, 29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Rajdeep Sardesai. "It is make or break time for the Congress." Daily Times, 18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Robin Millard. "'Get us out': Brexit voters urge MPs to hurry up." Business Recorder, 14 January, 2019, P.14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 P Seth. "Brexit: what next for Britain?." Daily Times, 29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Sabria Chowdhury Balland. "Bangladesh: the people's republic." The News, 3 January, 2019, p.6</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Saulat Nagi. "Saudia: The land of bleak shadows." Daily Times, 20 January, 2019, p.03</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Sebastian Smith. "Trump faces unfamiliar jolt in US govt shutdown row: losing." Business Recorder, 27 January, 2019, P.10</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Shahid M Amin. "Brexit debate is destabilising Britain." Pakistan Observer, 15 January , 2019, 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Shrimsley, Robert. "May's best course after a tumping." Financial Times, 15 January, 2019, P.9</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Silvia Kusidlo, Christoph Meyer. "The five British key players in the Battle of Brexit." Business Recorder, 16 January, 2019, P.18</w:t>
            </w:r>
          </w:p>
          <w:p w:rsidR="00C94F29" w:rsidRPr="00E63216" w:rsidRDefault="00C94F29" w:rsidP="00C94F29">
            <w:pPr>
              <w:pStyle w:val="PlainText"/>
              <w:rPr>
                <w:rFonts w:asciiTheme="majorBidi" w:hAnsiTheme="majorBidi" w:cstheme="majorBidi"/>
                <w:sz w:val="18"/>
                <w:szCs w:val="18"/>
              </w:rPr>
            </w:pPr>
            <w:r w:rsidRPr="00E63216">
              <w:rPr>
                <w:rFonts w:asciiTheme="majorBidi" w:hAnsiTheme="majorBidi" w:cstheme="majorBidi"/>
                <w:sz w:val="18"/>
                <w:szCs w:val="18"/>
              </w:rPr>
              <w:t>Slaughter, Anne-Marie. "Democrats draw their foreign policy battle lines." Financial Times, 9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Stephens, Philip. "Macron has a lesson in populist politics." Financial Times, 25 January, 2019, P.9</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Sultan M Hali. "Xi jinping's reunification overture to Taiwan." Pakistan Observer, 04 January , 2019, 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Syed Qamar Afzal Rizvi. "The fading dream of European unity." Pakistan Observer, 10 January , 2019, 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Tariq a. al Maeena. "Saudi Arabia neess a complete reform." Daily Times, 15 January, 2019, p.04</w:t>
            </w:r>
          </w:p>
          <w:p w:rsidR="00C94F29" w:rsidRPr="00C94F29" w:rsidRDefault="00C94F29" w:rsidP="00C94F29">
            <w:pPr>
              <w:pStyle w:val="PlainText"/>
              <w:rPr>
                <w:rFonts w:asciiTheme="majorBidi" w:hAnsiTheme="majorBidi" w:cstheme="majorBidi"/>
                <w:sz w:val="22"/>
                <w:szCs w:val="22"/>
              </w:rPr>
            </w:pPr>
            <w:r w:rsidRPr="00C94F29">
              <w:rPr>
                <w:rFonts w:asciiTheme="majorBidi" w:hAnsiTheme="majorBidi" w:cstheme="majorBidi"/>
                <w:sz w:val="22"/>
                <w:szCs w:val="22"/>
              </w:rPr>
              <w:t>Tett, Gillian. "The 'China shock' has less impact than Trump thinks." Financial Times, 11 January, 2019, P.9</w:t>
            </w:r>
          </w:p>
          <w:p w:rsidR="00140474" w:rsidRPr="00BA171E" w:rsidRDefault="00C94F29" w:rsidP="00BA171E">
            <w:pPr>
              <w:pStyle w:val="PlainText"/>
              <w:rPr>
                <w:rFonts w:asciiTheme="majorBidi" w:hAnsiTheme="majorBidi" w:cstheme="majorBidi"/>
                <w:sz w:val="24"/>
                <w:szCs w:val="24"/>
              </w:rPr>
            </w:pPr>
            <w:r w:rsidRPr="00C94F29">
              <w:rPr>
                <w:rFonts w:asciiTheme="majorBidi" w:hAnsiTheme="majorBidi" w:cstheme="majorBidi"/>
                <w:sz w:val="22"/>
                <w:szCs w:val="22"/>
              </w:rPr>
              <w:t>Wolf, Martin. "The rise of the populist authoritarians." Financial Times, 23 January, 2019, P.11</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Razak Shaikh. "Don't ignore Indus delta." Pakistan Observer, 10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Razak Shaikh. "Thar Coal energy ready in 2019." Pakistan Observer, 03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Cole, Juan. "Wind power." The News, 24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Cyrial, Almeida. "Fewer places to hide." Dawn, 6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Danyal Aziz. "Is water free?." The News, 29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Dr Zeeshan Khan . "Water wars ." The Nation  , 14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Mansoor Qaisar. "Every drop counts." The News, 23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Miftah Ismail. "Loadshedding in the winter." The News, 9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Raashid Wali Janjua. "Our Energy Security." Daily Times, 07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Raashid Wali Janjua. "Our renewable energy scene." Daily Times, 24 January, 2019, p.02</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Rubab Syed. "Electricity losses continue in the country caught in electricity crisis." Daily Times, 24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Syed Akhtar Ali. "Crisis of energy." The News, 17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Syed Akhtar Ali. "Storing oil and gas." The News, 24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Zeeshan Khan. "Future water wars." Daily Times, 16 January, 2019, p.03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Abudl Razak Shaikh. "Waves of cell phone towers are kliller?." Pakistan Observer, 05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Ahuja, Anjana. "Evidence deficit haunts billion-dollar brain trainers." Financial Times, 24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Ahuja, Anjana. "Mendeleev's periodic table dream lives on." Financial Times, 14 January, 2019, P.9</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Ahuja, Anjana. "The new year voyage to the known world's end." Financial Times, 1 January, 2019, P.7</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Ali Raza. "Credibility of NSG." Pakistan Observer, 21 January , 2019, 05</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Apostle, Julia. "Brussels takes a welcome lead in the regulation of AI." Financial Times, 22 January, 2019, P.13</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Edward Humes. "Bad forensic science is putting innocent people in prison." Daily Times, 16 January, 2019, p.04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Fernandes, Carlos Nicholas. "Big tech must be held to account over user consent." Financial Times, 14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Fildes, Nic. "Europe's 5G struggle." Financial Times, 26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Foroohar, Rana. "Another tech bubble is about to burst." Financial Times, 28 January, 2019, P.9</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lastRenderedPageBreak/>
              <w:t>Glenn Chapman. "Buzz grows on 'flying cars' ahead of major tech show." Business Recorder, 06 January, 2019, P.10</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Harford, Tim. "The pseudoscience of Blue Monday hits trust." Financial Times, 26/27 January, 2019, P.7</w:t>
            </w:r>
          </w:p>
          <w:p w:rsidR="00C91523" w:rsidRPr="00205C1F" w:rsidRDefault="00C91523" w:rsidP="00C91523">
            <w:pPr>
              <w:pStyle w:val="PlainText"/>
              <w:rPr>
                <w:rFonts w:asciiTheme="majorBidi" w:hAnsiTheme="majorBidi" w:cstheme="majorBidi"/>
                <w:sz w:val="24"/>
                <w:szCs w:val="24"/>
              </w:rPr>
            </w:pPr>
            <w:r w:rsidRPr="00E63216">
              <w:rPr>
                <w:rFonts w:asciiTheme="majorBidi" w:hAnsiTheme="majorBidi" w:cstheme="majorBidi"/>
              </w:rPr>
              <w:t>Jed Babbin</w:t>
            </w:r>
            <w:r w:rsidRPr="00205C1F">
              <w:rPr>
                <w:rFonts w:asciiTheme="majorBidi" w:hAnsiTheme="majorBidi" w:cstheme="majorBidi"/>
                <w:sz w:val="24"/>
                <w:szCs w:val="24"/>
              </w:rPr>
              <w:t>. "China's moon mission." Daily Times, 11 January, 2019, p.04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Jing, Eric. "Responsible use of technology can transform millions oflives." Financial Times, 17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Ziauddin. "AI brings down AML cost." Business Recorder, 23 January, 2019, P.18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Muhammad Atif Azad. "Science of words." Dawn, 3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Ram, Aliya. "The data merchants." Financial Times, 9 January, 2019, P.7</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Schaake, Marietje. "Germany's data hack is a wake up call for Europeans." Financial Times, 17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Syed Bakhtiyar Kazmi. "Science of things." Business Recorder, 05 January, 2019, P.16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Syeda Saiqa Bukhari. "Induction of A-100 MLRS." Pakistan Observer, 21 January , 2019, 05</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Thornhill, John. "Integrated transport model aims to disrupt the disrupters." Financial Times, 15 January, 2019, P.9</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Thornhill, John. "Prepare now for the D-Day of techonological change." Financial Times, 29 January, 2019, P.9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Ahsan Kureshi . "The facade of civility ." The Nation  , 16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Anjum Ibrahim. "Loan sharks." Business Recorder, 21 January, 2019, P.14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Atle Hetland . "Tread softly on life journey ." The Nation  , 3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Chauburji . "Freeding point ." The Nation  , 27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Chauburji . "More animal tales ." The Nation  , 20 January , 2019, p.6</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Chauburji . "The x Factor ." The Nation  , 6 January , 2019, p.6</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Farid A. Malik. "corruption, commitment, competence, compassion, courage." Daily Times, 18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Gulsher . "Population explosion worsenjing ." The Nation  , 12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Ifrah Shukat . "A treadmill of production ." The Nation  , 21 January , 2019, p.6</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Ikram Sehgal. "Tackling the evil of corruption." Daily Times, 11 January, 2019, p.01</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Koral Markowicz. "No, it's not sexist to call Elizabeth Warren unlikable." Daily Times, 08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Ziauddin. "Drycleaners in the neighbourhood." Business Recorder, 02 January, 2019, P.18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Mina Malik . "On manels ." The Nation  , 28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Mina Malik Hussain . "On the air emergency ." The Nation  , 7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Muhammad Alamgir . "Nutrition budget ." The Nation  , 21 January , 2019, p.6</w:t>
            </w:r>
          </w:p>
          <w:p w:rsidR="00C91523" w:rsidRPr="00E63216" w:rsidRDefault="00C91523" w:rsidP="00C91523">
            <w:pPr>
              <w:pStyle w:val="PlainText"/>
              <w:rPr>
                <w:rFonts w:asciiTheme="majorBidi" w:hAnsiTheme="majorBidi" w:cstheme="majorBidi"/>
              </w:rPr>
            </w:pPr>
            <w:r w:rsidRPr="00205C1F">
              <w:rPr>
                <w:rFonts w:asciiTheme="majorBidi" w:hAnsiTheme="majorBidi" w:cstheme="majorBidi"/>
                <w:sz w:val="24"/>
                <w:szCs w:val="24"/>
              </w:rPr>
              <w:t xml:space="preserve">Muhammad Saqlain Arshad. "Corruption and its impact on society. What is the Islamic Perspective on </w:t>
            </w:r>
            <w:r w:rsidRPr="00E63216">
              <w:rPr>
                <w:rFonts w:asciiTheme="majorBidi" w:hAnsiTheme="majorBidi" w:cstheme="majorBidi"/>
              </w:rPr>
              <w:t>corruption?." Daily Times, 29 January, 2019, p.04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Rong Xiaqqing. "Side effect of a consenting partner of #Me Too." Daily Times, 30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Thewodros Mulugeta. "The cost of poor sanitation in Pakistan." Daily Times, 14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Vawter, Norah. "The new green deal." The News, 1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Zahid Ali Shah. "Why Suicide is on the Rise in Pakistan?." Daily Times, 15 January, 2019, p.03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Aasim Sajjad Akhtar. "elite vs people." Dawn, 25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Ashaar Rehman. "Winds of no change." Dawn, 11 January, 2019, p.8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Chauburji . "Chilly weather a bowl of soup and thou ." The Nation  , 13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Dr Zarqa . "Lahore, lifting the veils ." The Nation  , 12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Huma Yusuf. "Defining culture." Dawn, 14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In the Memory of Saiaar . "I win you win Salaar ." The Nation  , 22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Mina Malik . "On sisters, day ." The Nation  , 21 January , 2019, p.6</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Nyla Ali Khan. "A woman's wide sphere of influence within folklore and social practices." Daily Times, 22 January, 2019, p.02</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Raza Muhammad Khan. "40 reasons to be proud of Pakistan." Pakistan Observer, 09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S.Tariq . "What a Nation ." The Nation  , 17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Sadia Khan. "A fool's paradise." Pakistan Observer, 23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Zofeen T. Ebrahim. "Continum of harm." Dawn, 23 January,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140474" w:rsidRPr="004E158C" w:rsidRDefault="001C65F2" w:rsidP="004E158C">
            <w:pPr>
              <w:pStyle w:val="PlainText"/>
              <w:rPr>
                <w:rFonts w:asciiTheme="majorBidi" w:hAnsiTheme="majorBidi" w:cstheme="majorBidi"/>
                <w:sz w:val="24"/>
                <w:szCs w:val="24"/>
              </w:rPr>
            </w:pPr>
            <w:r w:rsidRPr="00205C1F">
              <w:rPr>
                <w:rFonts w:asciiTheme="majorBidi" w:hAnsiTheme="majorBidi" w:cstheme="majorBidi"/>
                <w:sz w:val="24"/>
                <w:szCs w:val="24"/>
              </w:rPr>
              <w:t>Mohammad Jamil. "Why Sikhs want to secede from India?." Pakistan Observer, 29 January , 2019, 04</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Akbar Ahmed. "Birmal and The Great Game- Part 2." Daily Times, 20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Akbar Ahmed. "Birmal and the Great Game- Part 3." Daily Times, 21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Akbar Ahmed. "Birmal and the Great Game- part I." Daily Times, 19 January, 2019, p.01</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Muhammad Asif. "Myth of Scotland Yard." Pakistan Observer, 05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Muhammad Hanif. "Continuity of military courts." Pakistan Observer, 19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 xml:space="preserve">Naveed Aman Khan. "Complex, revengeful </w:t>
            </w:r>
            <w:r w:rsidRPr="00205C1F">
              <w:rPr>
                <w:rFonts w:asciiTheme="majorBidi" w:hAnsiTheme="majorBidi" w:cstheme="majorBidi"/>
                <w:sz w:val="24"/>
                <w:szCs w:val="24"/>
              </w:rPr>
              <w:cr/>
              <w:t xml:space="preserve"> terrorists." Pakistan Observer, 27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Rashed Rahman. "Terrorism and nationalist insurgencies." Business Recorder, 15 January, 2019, P.18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Tariq Rahman. "Interpretations of Jihad in South Asia." Daily Times, 16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Uzair Salman. "Atoning for the Past." Daily Times, 17 January, 2019, p.03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Sattar. "Can Trump play peacemaker?." The News, 1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Abdul Sattar. "Perils of intervention." The News, 30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Aijaz Zaka Syed. "Mission accomplished." The News, 5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Baker, Dean. "The next recession." The News, 22 January, 2019, p.7</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Beth Lipoff. "'Welcome' refugees in Kansas celebrate their American birthdays." Business Recorder, 24 January, 2019, P.20</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Condon, Gerry. "The wall and the war." The News, 22 January, 2019, p.6</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Cyril Julien. "Little chance of quick end to painful month-long US shutdown." Business Recorder, 23 January, 2019, P.18</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David Rosen. "Sexual Predators in the Era of Trump." Daily Times, 14 January, 2019, p.04</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Dost Muhammad Barrech. "US growing challenges in Eurasia." Pakistan Observer, 20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Dr James Zogby . "A history day in Congress ." The Nation  , 7 January , 2019, p.7</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Dr James Zogby . "Weakly inflated trial ballon ." The Nation  , 20 January , 2019, p.7</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Dr Muhammad Khan. "US strategic objectives and perceived Pakistani role." Pakistan Observer, 07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Ganesh, Janan. "Trump's flailing masks his stamp on history." Financial Times, 10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Gilmer, Rachel. "No pay." The News, 21 January, 2019, p.7</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Heather Scott. "WB chief's exit could give Trump lever over development lending." Business Recorder, 09 January, 2019, P.18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Imran Malik . "US, egress from Aghanistan ." The Nation  , 9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John Feffer. "Trump's wall." The News, 11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Johnson, Adam. "US prisons." The News, 26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Johnson, Matt. "The wall already exists." The News, 18 January, 2019, p.7</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Kate Duguid. "GE drags premier US corporate debt which posts worst year since 2008." Business Recorder, 01 January, 2019, P.18</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Koehler, Robert C.. "Open borders." The News, 19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Koehler, Robert C.. "The gree deal." The News, 12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LaChance, Naomi. "Learning from MLK." The News, 23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Lau, Tim. "The fault in US strategy." The News, 11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Luce, Edward. "Democrats seek a bolder voice." Financial Times, 14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Luce, Edward. "Trump is not listening to big business." Financial Times, 7 January, 2019, P.9</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M D Nalapat. "Sanders-Harris 2020 ticket ideal for democrats." Pakistan Observer, 18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D Nalapat. "Team Trump's huge favour to Erdogan." Pakistan Observer, 11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Saeed Khalid. "Beginning  of the endgame." The News, 24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 Zeb Khan. "Random wars?." The News, 12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M.A.Niazi . "The great wall of the USA ." The Nation  , 18 January , 2019, p.7</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Maggy Donaldson. "Trump slams 'disgraceful' Democrat's profane impeachment vow." Business Recorder, 06 January, 2019, P.10</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Mahrukh A Mughal. "Backsliding of US politics." Pakistan Observer, 26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Malik Ashraf. "Pakisltan has incurred huge losses." Pakistan Observer, 08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Maureen Dowd. "Boogie Down, Bronx Girl." Daily Times, 07 January, 2019, p.04</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Mike Pence. "Democrats refuse to compromise on border wall funding to end the shutdown." Daily Times, 18 January, 2019, p.04</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Muhammad Usman. "Trump's conciliatory talk." Pakistan Observer, 14 January , 2019, 05</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Rafia Zakaria. "Angry American woman." Dawn, 9 January, 2019, p.8</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 xml:space="preserve">Rashid a Mughal. "Is US </w:t>
            </w:r>
            <w:r w:rsidRPr="00E63216">
              <w:rPr>
                <w:rFonts w:asciiTheme="majorBidi" w:hAnsiTheme="majorBidi" w:cstheme="majorBidi"/>
                <w:sz w:val="18"/>
                <w:szCs w:val="18"/>
              </w:rPr>
              <w:cr/>
              <w:t xml:space="preserve"> global economy heading for another bursty." Pakistan Observer, 16 January , 2019, 04</w:t>
            </w:r>
          </w:p>
          <w:p w:rsidR="00C91523" w:rsidRPr="00205C1F" w:rsidRDefault="00C91523" w:rsidP="00C91523">
            <w:pPr>
              <w:pStyle w:val="PlainText"/>
              <w:rPr>
                <w:rFonts w:asciiTheme="majorBidi" w:hAnsiTheme="majorBidi" w:cstheme="majorBidi"/>
                <w:sz w:val="24"/>
                <w:szCs w:val="24"/>
              </w:rPr>
            </w:pPr>
            <w:r w:rsidRPr="00E63216">
              <w:rPr>
                <w:rFonts w:asciiTheme="majorBidi" w:hAnsiTheme="majorBidi" w:cstheme="majorBidi"/>
                <w:sz w:val="18"/>
                <w:szCs w:val="18"/>
              </w:rPr>
              <w:t xml:space="preserve">Rasmus, Jack </w:t>
            </w:r>
            <w:r w:rsidRPr="00205C1F">
              <w:rPr>
                <w:rFonts w:asciiTheme="majorBidi" w:hAnsiTheme="majorBidi" w:cstheme="majorBidi"/>
                <w:sz w:val="24"/>
                <w:szCs w:val="24"/>
              </w:rPr>
              <w:t>. "Trade wars." The News, 12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Reema Shaukat. "USA strategic limbo in Afghanistan." Pakistan Observer, 17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Rizwan Ghani. "Trump and New Congress." Pakistan Observer, 09 January , 2019, 05</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 Mubashir Noor. "Ending the endless wars?." Daily Times, 17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 Qaisar Shareef. "A polarised world." The News, 30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 Qaisar Shareef. "Turmoil in the US." The News, 2 January, 2019, p.7</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Sachs, Jeffrey. "Trump's cold war tactics will not work with China." Financial Times, 19/20 January, 2019, P.9</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Saleem Safi. "afghanistan: on the brink of disaster." The News, 10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lastRenderedPageBreak/>
              <w:t>Saleem Safi. "Now or never." The News, 23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Samson Simon Sharaf . "Poliorcetics and battle plan ." The Nation  , 19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Shahzad Chaudhry. "Afghan end-game?." The News, 18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Sheraz Zaka. "US allies and US wars." Daily Times, 25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Southard, Susan. "The nuclear past." The News, 19 January,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Stein, Julia . "Green deals." The News, 15 January,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Syed Bakhtiyar Kazmi. "the wall." Business Recorder, 19 January, 2019, P.16</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Syed Qamar Afzal Rizvi. "US' Mideast peace bargain: Tactics vs reality." Pakistan Observer, 24 January , 2019, 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Syed Qamar Afzal Rizvi. "US-Taliban peace deal: Beyound deja vu?." Pakistan Observer, 31 January , 2019, 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Tariq Khalil. "Trump's new Afghan policy." Pakistan Observer, 12 January , 2019, 04</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Virginie Montet. "A month into US govt shutdown, the economy blinks first." Business Recorder, 20 January, 2019, P.10</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Wajahat Abbas . "US pulls out from Afghanistan and Syria ." The Nation  , 10 January , 2019, p.7</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Yasmeen Ali . "Cut in US troops in Afghanistan ." The Nation  , 18 January , 2019, p.6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Yasmeen Ali. "The US in Afghanistan: Trump's card?." Daily Times, 29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Zaheer Bhatti. "Putting egos aside." Pakistan Observer, 27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Zeeshan Haider. "Donald Trump: A Successful US President ." Daily Times, 15 January, 2019, p.02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Arnab Neil Sengupta. "Arab nations can do with more tact to make Trump see reason." Daily Times, 08 January, 2019, p.04</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Asif Durrani. "Taliban's revival in Afghanistan: Lessons for Pakistan." Daily Times, 07 January, 2019, p.01</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Bashir Esmaeili. "Imposed sanctions, a rollercoaster ride for resilient Iranians for four decades." Daily Times, 19 January, 2019, p.04</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Celine Le Prioux. "Is EU competition law outdated in the age of China?." Business Recorder, 19 January, 2019, P.16</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Dr Zafar Nawaz Jaspal. "Gates' welcome offer." Pakistan Observer, 10 January , 2019, 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Ejaz Hussain. "Will the US quit Afghanistan?." Daily Times, 17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Greg Torode, Rupam Jain, Abdul Qadir Sediqi. "Roadblocks cast shadow over path to peace in Afghanistan." Business Recorder, 31 January, 2019, P.18</w:t>
            </w:r>
          </w:p>
          <w:p w:rsidR="00C91523" w:rsidRPr="00E63216" w:rsidRDefault="00C91523" w:rsidP="00C91523">
            <w:pPr>
              <w:pStyle w:val="PlainText"/>
              <w:rPr>
                <w:rFonts w:asciiTheme="majorBidi" w:hAnsiTheme="majorBidi" w:cstheme="majorBidi"/>
                <w:sz w:val="22"/>
                <w:szCs w:val="22"/>
              </w:rPr>
            </w:pPr>
            <w:r w:rsidRPr="00E63216">
              <w:rPr>
                <w:rFonts w:asciiTheme="majorBidi" w:hAnsiTheme="majorBidi" w:cstheme="majorBidi"/>
                <w:sz w:val="22"/>
                <w:szCs w:val="22"/>
              </w:rPr>
              <w:t>John Crudele. "Trump's mistakes make a China trade deal harder to seal." Daily Times, 16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Linda S. Heard. "US lawmakers unfairly target Egypt." Daily Times, 09 January, 2019, p.04</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Masood Malik. "India, Afghanistan and Pakistan's water Woes." Daily Times, 17 January, 2019, p.03</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Mike Smith. "Netanyahu blocks Gaza aid funds after border flare-up." Business Recorder, 24 January, 2019, P.20</w:t>
            </w:r>
          </w:p>
          <w:p w:rsidR="00C91523" w:rsidRPr="00E63216" w:rsidRDefault="00C91523" w:rsidP="00C91523">
            <w:pPr>
              <w:pStyle w:val="PlainText"/>
              <w:rPr>
                <w:rFonts w:asciiTheme="majorBidi" w:hAnsiTheme="majorBidi" w:cstheme="majorBidi"/>
                <w:sz w:val="18"/>
                <w:szCs w:val="18"/>
              </w:rPr>
            </w:pPr>
            <w:r w:rsidRPr="00E63216">
              <w:rPr>
                <w:rFonts w:asciiTheme="majorBidi" w:hAnsiTheme="majorBidi" w:cstheme="majorBidi"/>
                <w:sz w:val="18"/>
                <w:szCs w:val="18"/>
              </w:rPr>
              <w:t>Muhammad Hanif. "President Trump's Order to withdraw US Troops and Afghan Peace Talks." Daily Times, 13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Nathalene Reynolds. "Yellow vests movement or the forced return of French leaders towards a politics with a human face." Daily Times, 10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Pizzigate, Sam. "Killer wealth." The News, 28 January, 2019, p.7</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Qamar Cheema. "Is South Asia ready to face the United States Asia Pacific povot?." Daily Times, 15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Raashid Wali Janjua. "the enemy within." Daily Times, 14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Rashed Rahman. "Premature euphoria." Business Recorder, 29 January, 2019, P.18</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Rupam Jain. "Afghanistan's neighbours fear refugee crisis if US pulls out." Business Recorder, 02 January, 2019, P.18</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S.M. Hali. "The debate of US forces withdrawing from Afghanistan." Daily Times, 12 January, 2019, p.02</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Sahibzada M. Saeed. "the way for peace in Afghanistan." Daily Times, 11 January, 2019, p.03</w:t>
            </w:r>
          </w:p>
          <w:p w:rsidR="00C91523" w:rsidRPr="00205C1F" w:rsidRDefault="00C91523" w:rsidP="00C91523">
            <w:pPr>
              <w:pStyle w:val="PlainText"/>
              <w:rPr>
                <w:rFonts w:asciiTheme="majorBidi" w:hAnsiTheme="majorBidi" w:cstheme="majorBidi"/>
                <w:sz w:val="24"/>
                <w:szCs w:val="24"/>
              </w:rPr>
            </w:pPr>
            <w:r w:rsidRPr="00205C1F">
              <w:rPr>
                <w:rFonts w:asciiTheme="majorBidi" w:hAnsiTheme="majorBidi" w:cstheme="majorBidi"/>
                <w:sz w:val="24"/>
                <w:szCs w:val="24"/>
              </w:rPr>
              <w:t>Suleman Khan Zada. "A new world Era." Daily Times, 21 January, 2019, p.03</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Talimand Khan. "End game in Afghanistan." Daily Times, 24 January, 2019, p.02</w:t>
            </w:r>
          </w:p>
          <w:p w:rsidR="00C91523" w:rsidRPr="00E63216" w:rsidRDefault="00C91523" w:rsidP="00C91523">
            <w:pPr>
              <w:pStyle w:val="PlainText"/>
              <w:rPr>
                <w:rFonts w:asciiTheme="majorBidi" w:hAnsiTheme="majorBidi" w:cstheme="majorBidi"/>
              </w:rPr>
            </w:pPr>
            <w:r w:rsidRPr="00E63216">
              <w:rPr>
                <w:rFonts w:asciiTheme="majorBidi" w:hAnsiTheme="majorBidi" w:cstheme="majorBidi"/>
              </w:rPr>
              <w:t>Younis Chughtai. "10-year challenge: US policy towards the Middle East." Daily Times, 28 January, 2019, p.03</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87BDA"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87BDA"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C87BDA"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E1660D">
        <w:rPr>
          <w:rFonts w:ascii="Arial" w:hAnsi="Arial" w:cs="Arial"/>
          <w:b/>
          <w:bCs/>
          <w:sz w:val="28"/>
          <w:szCs w:val="28"/>
        </w:rPr>
        <w:t>9</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E1660D" w:rsidRPr="00B17D8D" w:rsidRDefault="00C90A81" w:rsidP="00E1660D">
      <w:pPr>
        <w:jc w:val="center"/>
        <w:rPr>
          <w:b/>
          <w:bCs/>
          <w:sz w:val="32"/>
          <w:szCs w:val="32"/>
        </w:rPr>
      </w:pPr>
      <w:r>
        <w:br w:type="page"/>
      </w:r>
      <w:r w:rsidR="00E1660D" w:rsidRPr="00B17D8D">
        <w:rPr>
          <w:b/>
          <w:bCs/>
          <w:sz w:val="32"/>
          <w:szCs w:val="32"/>
        </w:rPr>
        <w:lastRenderedPageBreak/>
        <w:t xml:space="preserve">List of New Arrivals for the Month of </w:t>
      </w:r>
      <w:r w:rsidR="00E1660D">
        <w:rPr>
          <w:b/>
          <w:bCs/>
          <w:sz w:val="32"/>
          <w:szCs w:val="32"/>
        </w:rPr>
        <w:t>February</w:t>
      </w:r>
      <w:r w:rsidR="00E1660D" w:rsidRPr="00B17D8D">
        <w:rPr>
          <w:b/>
          <w:bCs/>
          <w:sz w:val="32"/>
          <w:szCs w:val="32"/>
        </w:rPr>
        <w:t xml:space="preserve">, </w:t>
      </w:r>
      <w:r w:rsidR="00E1660D">
        <w:rPr>
          <w:b/>
          <w:bCs/>
          <w:sz w:val="32"/>
          <w:szCs w:val="32"/>
        </w:rPr>
        <w:t>2019</w:t>
      </w:r>
    </w:p>
    <w:p w:rsidR="00E1660D" w:rsidRPr="007B42C0" w:rsidRDefault="00E1660D" w:rsidP="00E1660D">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E1660D" w:rsidRPr="00D70C7C" w:rsidTr="00371BD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1660D" w:rsidRPr="00D70C7C" w:rsidRDefault="00E1660D" w:rsidP="00371BDA">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1660D" w:rsidRPr="00D70C7C" w:rsidRDefault="00E1660D" w:rsidP="00371BD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1660D" w:rsidRPr="00D70C7C" w:rsidRDefault="00E1660D" w:rsidP="00371BD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1660D" w:rsidRPr="00D70C7C" w:rsidRDefault="00E1660D" w:rsidP="00371BD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1660D" w:rsidRPr="00D70C7C" w:rsidRDefault="00E1660D" w:rsidP="00371BDA">
            <w:pPr>
              <w:jc w:val="center"/>
              <w:rPr>
                <w:rFonts w:ascii="Arial" w:hAnsi="Arial" w:cs="Arial"/>
                <w:b/>
                <w:color w:val="000000"/>
              </w:rPr>
            </w:pPr>
            <w:r w:rsidRPr="00D70C7C">
              <w:rPr>
                <w:rFonts w:ascii="Arial" w:hAnsi="Arial" w:cs="Arial"/>
                <w:b/>
                <w:color w:val="000000"/>
              </w:rPr>
              <w:t>Cutter #</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Riazi, M. 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Coal production and processing technology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553.24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46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Mohamed, Bashir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arts of the Muslim knight</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739.7509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78</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18"/>
                <w:szCs w:val="18"/>
              </w:rPr>
              <w:t>Komaroff, Linda...[et.al.,]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Gifts of the Sultan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709.1767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33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Komaroff, Linda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gift tradition in Islamic art</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704.0883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 93 G</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Watson, Oliver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Ceramics from Islamic lands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738.3092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23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Singer, Lynette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Minbar of Saladin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726.2096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66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Said, Naseem Akhtar</w:t>
            </w:r>
          </w:p>
        </w:tc>
        <w:tc>
          <w:tcPr>
            <w:tcW w:w="2292" w:type="pct"/>
            <w:vAlign w:val="bottom"/>
          </w:tcPr>
          <w:p w:rsidR="00E1660D" w:rsidRDefault="00E1660D" w:rsidP="00371BDA">
            <w:pPr>
              <w:rPr>
                <w:rFonts w:ascii="Calibri" w:hAnsi="Calibri"/>
                <w:color w:val="000000"/>
                <w:sz w:val="22"/>
                <w:szCs w:val="22"/>
              </w:rPr>
            </w:pPr>
            <w:r w:rsidRPr="00371BDA">
              <w:rPr>
                <w:rFonts w:ascii="Calibri" w:hAnsi="Calibri"/>
                <w:color w:val="000000"/>
                <w:sz w:val="14"/>
                <w:szCs w:val="14"/>
              </w:rPr>
              <w:t>Selected research articles on the Mughal school of architecture and painting</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720.954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28</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Said, Naseem Akhtar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Islamic manuscripts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16.74567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7</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20"/>
                <w:szCs w:val="20"/>
              </w:rPr>
              <w:t>Greenwich University</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Education leads from darkness to light</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378.5491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 30</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Tripathi, Arun K</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Environmental studies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333.7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 78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Kamran, Mujahid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Dr A Q Khan on sceince technolgy and education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623.4512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13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Qalb-i-Abid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Punjab politics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954.81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Q 1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14"/>
                <w:szCs w:val="14"/>
              </w:rPr>
              <w:t>Lucknawi, Allama Ali Naqi Naqvi</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martyr of humanity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297.82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 88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16"/>
                <w:szCs w:val="16"/>
              </w:rPr>
              <w:t>Iqbal, Hafiz Muhammad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Education reforms in Pakistan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370</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5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Anis ur Rahmaan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Evolution of town planning in Pakistan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301.36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61 E</w:t>
            </w:r>
          </w:p>
        </w:tc>
      </w:tr>
      <w:tr w:rsidR="00E1660D" w:rsidRPr="00D70C7C" w:rsidTr="00371BDA">
        <w:trPr>
          <w:trHeight w:val="288"/>
          <w:jc w:val="right"/>
        </w:trPr>
        <w:tc>
          <w:tcPr>
            <w:tcW w:w="392" w:type="pct"/>
            <w:tcBorders>
              <w:bottom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Tasawur, Tasleem Ahmad</w:t>
            </w:r>
          </w:p>
        </w:tc>
        <w:tc>
          <w:tcPr>
            <w:tcW w:w="2292"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Qazi Muhammad Fareed</w:t>
            </w:r>
          </w:p>
        </w:tc>
        <w:tc>
          <w:tcPr>
            <w:tcW w:w="629" w:type="pct"/>
            <w:tcBorders>
              <w:bottom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330.156</w:t>
            </w:r>
          </w:p>
        </w:tc>
        <w:tc>
          <w:tcPr>
            <w:tcW w:w="629"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Q 1</w:t>
            </w:r>
          </w:p>
        </w:tc>
      </w:tr>
      <w:tr w:rsidR="00E1660D" w:rsidRPr="00D70C7C" w:rsidTr="00371BDA">
        <w:trPr>
          <w:trHeight w:val="323"/>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18"/>
                <w:szCs w:val="18"/>
              </w:rPr>
              <w:t>Ahluwalia, Jasbir Singh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doctrine and dynamics of Sikhism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294.6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25 D</w:t>
            </w:r>
          </w:p>
        </w:tc>
      </w:tr>
      <w:tr w:rsidR="00E1660D" w:rsidRPr="00D70C7C" w:rsidTr="00371BDA">
        <w:trPr>
          <w:trHeight w:val="288"/>
          <w:jc w:val="right"/>
        </w:trPr>
        <w:tc>
          <w:tcPr>
            <w:tcW w:w="392" w:type="pct"/>
            <w:tcBorders>
              <w:top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tcBorders>
            <w:vAlign w:val="bottom"/>
          </w:tcPr>
          <w:p w:rsidR="00E1660D" w:rsidRDefault="00E1660D" w:rsidP="00371BDA">
            <w:pPr>
              <w:rPr>
                <w:rFonts w:ascii="Calibri" w:hAnsi="Calibri"/>
                <w:color w:val="000000"/>
                <w:sz w:val="22"/>
                <w:szCs w:val="22"/>
              </w:rPr>
            </w:pPr>
            <w:r w:rsidRPr="00371BDA">
              <w:rPr>
                <w:rFonts w:ascii="Calibri" w:hAnsi="Calibri"/>
                <w:color w:val="000000"/>
                <w:sz w:val="16"/>
                <w:szCs w:val="16"/>
              </w:rPr>
              <w:t>Pakistan, Inter Services Public Relations</w:t>
            </w:r>
          </w:p>
        </w:tc>
        <w:tc>
          <w:tcPr>
            <w:tcW w:w="2292"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Moonglade</w:t>
            </w:r>
          </w:p>
        </w:tc>
        <w:tc>
          <w:tcPr>
            <w:tcW w:w="629" w:type="pct"/>
            <w:tcBorders>
              <w:top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355.0092</w:t>
            </w:r>
          </w:p>
        </w:tc>
        <w:tc>
          <w:tcPr>
            <w:tcW w:w="629"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P 12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Institute of Agriculture Sciences</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Mushrooms of Pakistan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579.6163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92 a</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Malik, Khaliq Dad</w:t>
            </w:r>
          </w:p>
        </w:tc>
        <w:tc>
          <w:tcPr>
            <w:tcW w:w="2292" w:type="pct"/>
            <w:vAlign w:val="bottom"/>
          </w:tcPr>
          <w:p w:rsidR="00E1660D" w:rsidRDefault="00E1660D" w:rsidP="00371BDA">
            <w:pPr>
              <w:rPr>
                <w:rFonts w:ascii="Calibri" w:hAnsi="Calibri"/>
                <w:color w:val="000000"/>
                <w:sz w:val="22"/>
                <w:szCs w:val="22"/>
              </w:rPr>
            </w:pPr>
            <w:r w:rsidRPr="00371BDA">
              <w:rPr>
                <w:rFonts w:ascii="Calibri" w:hAnsi="Calibri"/>
                <w:color w:val="000000"/>
                <w:sz w:val="20"/>
                <w:szCs w:val="20"/>
              </w:rPr>
              <w:t>An introduction to Arabic language and literature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492.7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29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20"/>
                <w:szCs w:val="20"/>
              </w:rPr>
              <w:t xml:space="preserve">Shafique, Khurram Ali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Whaeed Murad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791.431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32 W</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20"/>
                <w:szCs w:val="20"/>
              </w:rPr>
              <w:t xml:space="preserve">Shafique, Khurram Ali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Pakistan sign language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419.7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12</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Naz, Ahsan Akhar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Interfaith dialogue and media</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291.172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Ejaz, Ahmad</w:t>
            </w:r>
          </w:p>
        </w:tc>
        <w:tc>
          <w:tcPr>
            <w:tcW w:w="2292" w:type="pct"/>
            <w:vAlign w:val="bottom"/>
          </w:tcPr>
          <w:p w:rsidR="00E1660D" w:rsidRDefault="00E1660D" w:rsidP="00371BDA">
            <w:pPr>
              <w:rPr>
                <w:rFonts w:ascii="Calibri" w:hAnsi="Calibri"/>
                <w:color w:val="000000"/>
                <w:sz w:val="22"/>
                <w:szCs w:val="22"/>
              </w:rPr>
            </w:pPr>
            <w:r w:rsidRPr="00371BDA">
              <w:rPr>
                <w:rFonts w:ascii="Calibri" w:hAnsi="Calibri"/>
                <w:color w:val="000000"/>
                <w:sz w:val="18"/>
                <w:szCs w:val="18"/>
              </w:rPr>
              <w:t>U S security policy towards South Asia and Kashmir dispute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355.0331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 42 U</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Rommel, Erwin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Infantry Attacks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940.4144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 80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Bahoo, Sultan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Qurb e Deedar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297.2112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12 Q</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Carell, Paul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Hitler s war on Russia</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940.5421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19 H</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Mahmood, Ali Shah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Local government in Balochistan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32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12"/>
                <w:szCs w:val="12"/>
              </w:rPr>
              <w:t>Pakistan, Higher Education Commission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Curriculum of B Tech</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373.246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87</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371BDA" w:rsidRDefault="00E1660D" w:rsidP="00371BDA">
            <w:pPr>
              <w:rPr>
                <w:rFonts w:ascii="Calibri" w:hAnsi="Calibri"/>
                <w:color w:val="000000"/>
                <w:sz w:val="16"/>
                <w:szCs w:val="16"/>
              </w:rPr>
            </w:pPr>
            <w:r w:rsidRPr="00371BDA">
              <w:rPr>
                <w:rFonts w:ascii="Calibri" w:hAnsi="Calibri"/>
                <w:color w:val="000000"/>
                <w:sz w:val="16"/>
                <w:szCs w:val="16"/>
              </w:rPr>
              <w:t>Pakistan, Higher Education Commission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Curriculum of doctor of veterinary medicine DVM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619.071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87</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371BDA" w:rsidRDefault="00E1660D" w:rsidP="00371BDA">
            <w:pPr>
              <w:rPr>
                <w:rFonts w:ascii="Calibri" w:hAnsi="Calibri"/>
                <w:color w:val="000000"/>
                <w:sz w:val="16"/>
                <w:szCs w:val="16"/>
              </w:rPr>
            </w:pPr>
            <w:r w:rsidRPr="00371BDA">
              <w:rPr>
                <w:rFonts w:ascii="Calibri" w:hAnsi="Calibri"/>
                <w:color w:val="000000"/>
                <w:sz w:val="16"/>
                <w:szCs w:val="16"/>
              </w:rPr>
              <w:t>Pakistan, Higher Education Commission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Curriculum of forestry range watershed and wildlife management</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634.9071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87</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371BDA">
              <w:rPr>
                <w:rFonts w:ascii="Calibri" w:hAnsi="Calibri"/>
                <w:color w:val="000000"/>
                <w:sz w:val="16"/>
                <w:szCs w:val="16"/>
              </w:rPr>
              <w:t>Waseer, Muhammad Nawaz</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Income tax ordinance 2001</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343.5491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22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Davison, Geoffrey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Wild Malaysia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508.595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48</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Sehraei, Tariq Baloch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death of Enigma</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891.4393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27 D</w:t>
            </w:r>
          </w:p>
        </w:tc>
      </w:tr>
      <w:tr w:rsidR="00E1660D" w:rsidRPr="00D70C7C" w:rsidTr="00371BDA">
        <w:trPr>
          <w:trHeight w:val="288"/>
          <w:jc w:val="right"/>
        </w:trPr>
        <w:tc>
          <w:tcPr>
            <w:tcW w:w="392" w:type="pct"/>
            <w:tcBorders>
              <w:bottom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Mohammad, Hazrat Sakhi Sultan</w:t>
            </w:r>
          </w:p>
        </w:tc>
        <w:tc>
          <w:tcPr>
            <w:tcW w:w="2292" w:type="pct"/>
            <w:tcBorders>
              <w:bottom w:val="single" w:sz="4" w:space="0" w:color="auto"/>
            </w:tcBorders>
            <w:vAlign w:val="bottom"/>
          </w:tcPr>
          <w:p w:rsidR="00E1660D" w:rsidRDefault="00E1660D" w:rsidP="00371BDA">
            <w:pPr>
              <w:rPr>
                <w:rFonts w:ascii="Calibri" w:hAnsi="Calibri"/>
                <w:color w:val="000000"/>
                <w:sz w:val="22"/>
                <w:szCs w:val="22"/>
              </w:rPr>
            </w:pPr>
            <w:r w:rsidRPr="00E42F52">
              <w:rPr>
                <w:rFonts w:ascii="Calibri" w:hAnsi="Calibri"/>
                <w:color w:val="000000"/>
                <w:sz w:val="20"/>
                <w:szCs w:val="20"/>
              </w:rPr>
              <w:t>Life history of Sultan ul Tarikeen Hazrat Sakhi Sultan Syed Mohammad Abdullah Shah Madni Jilani</w:t>
            </w:r>
          </w:p>
        </w:tc>
        <w:tc>
          <w:tcPr>
            <w:tcW w:w="629" w:type="pct"/>
            <w:tcBorders>
              <w:bottom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297.4092</w:t>
            </w:r>
          </w:p>
        </w:tc>
        <w:tc>
          <w:tcPr>
            <w:tcW w:w="629"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N 18 L</w:t>
            </w:r>
          </w:p>
        </w:tc>
      </w:tr>
      <w:tr w:rsidR="00E1660D" w:rsidRPr="00D70C7C" w:rsidTr="00371BDA">
        <w:trPr>
          <w:trHeight w:val="288"/>
          <w:jc w:val="right"/>
        </w:trPr>
        <w:tc>
          <w:tcPr>
            <w:tcW w:w="392" w:type="pct"/>
            <w:tcBorders>
              <w:bottom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bottom w:val="single" w:sz="4" w:space="0" w:color="auto"/>
            </w:tcBorders>
            <w:vAlign w:val="bottom"/>
          </w:tcPr>
          <w:p w:rsidR="00E1660D" w:rsidRPr="00E42F52" w:rsidRDefault="00E1660D" w:rsidP="00371BDA">
            <w:pPr>
              <w:rPr>
                <w:rFonts w:ascii="Calibri" w:hAnsi="Calibri"/>
                <w:color w:val="000000"/>
                <w:sz w:val="14"/>
                <w:szCs w:val="14"/>
              </w:rPr>
            </w:pPr>
            <w:r w:rsidRPr="00E42F52">
              <w:rPr>
                <w:rFonts w:ascii="Calibri" w:hAnsi="Calibri"/>
                <w:color w:val="000000"/>
                <w:sz w:val="14"/>
                <w:szCs w:val="14"/>
              </w:rPr>
              <w:t>Pakistan, Ministry of Information and Broadcasting Govt. of</w:t>
            </w:r>
          </w:p>
        </w:tc>
        <w:tc>
          <w:tcPr>
            <w:tcW w:w="2292"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Quaid i Azam Mohammad Ali Jinnah</w:t>
            </w:r>
          </w:p>
        </w:tc>
        <w:tc>
          <w:tcPr>
            <w:tcW w:w="629" w:type="pct"/>
            <w:tcBorders>
              <w:bottom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Q 1</w:t>
            </w:r>
          </w:p>
        </w:tc>
      </w:tr>
      <w:tr w:rsidR="00E1660D" w:rsidRPr="00D70C7C" w:rsidTr="00371BD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sidRPr="00E42F52">
              <w:rPr>
                <w:rFonts w:ascii="Calibri" w:hAnsi="Calibri"/>
                <w:color w:val="000000"/>
                <w:sz w:val="14"/>
                <w:szCs w:val="14"/>
              </w:rPr>
              <w:t>Emirates Center for Strategic Studies and Research</w:t>
            </w:r>
          </w:p>
        </w:tc>
        <w:tc>
          <w:tcPr>
            <w:tcW w:w="2292"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Twenty years of excellence</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331</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E 68 T</w:t>
            </w:r>
          </w:p>
        </w:tc>
      </w:tr>
      <w:tr w:rsidR="00E1660D" w:rsidRPr="00D70C7C" w:rsidTr="00371BD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Umbreen Javaid</w:t>
            </w:r>
          </w:p>
        </w:tc>
        <w:tc>
          <w:tcPr>
            <w:tcW w:w="2292"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The Kashmir conflict in South Asia</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954.605</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K 12</w:t>
            </w:r>
          </w:p>
        </w:tc>
      </w:tr>
      <w:tr w:rsidR="00E1660D" w:rsidRPr="00D70C7C" w:rsidTr="00371BDA">
        <w:trPr>
          <w:trHeight w:val="288"/>
          <w:jc w:val="right"/>
        </w:trPr>
        <w:tc>
          <w:tcPr>
            <w:tcW w:w="392" w:type="pct"/>
            <w:tcBorders>
              <w:top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Pallant, Julie</w:t>
            </w:r>
          </w:p>
        </w:tc>
        <w:tc>
          <w:tcPr>
            <w:tcW w:w="2292"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SPSS survival manual</w:t>
            </w:r>
          </w:p>
        </w:tc>
        <w:tc>
          <w:tcPr>
            <w:tcW w:w="629" w:type="pct"/>
            <w:tcBorders>
              <w:top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519.5029</w:t>
            </w:r>
          </w:p>
        </w:tc>
        <w:tc>
          <w:tcPr>
            <w:tcW w:w="629"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P 13 S</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8"/>
                <w:szCs w:val="18"/>
              </w:rPr>
            </w:pPr>
            <w:r w:rsidRPr="00E42F52">
              <w:rPr>
                <w:rFonts w:ascii="Calibri" w:hAnsi="Calibri"/>
                <w:color w:val="000000"/>
                <w:sz w:val="18"/>
                <w:szCs w:val="18"/>
              </w:rPr>
              <w:t>Awan, Noor Muhammad</w:t>
            </w:r>
          </w:p>
        </w:tc>
        <w:tc>
          <w:tcPr>
            <w:tcW w:w="2292" w:type="pct"/>
            <w:vAlign w:val="bottom"/>
          </w:tcPr>
          <w:p w:rsidR="00E1660D" w:rsidRPr="00E42F52" w:rsidRDefault="00E1660D" w:rsidP="00371BDA">
            <w:pPr>
              <w:rPr>
                <w:rFonts w:ascii="Calibri" w:hAnsi="Calibri"/>
                <w:color w:val="000000"/>
                <w:sz w:val="18"/>
                <w:szCs w:val="18"/>
              </w:rPr>
            </w:pPr>
            <w:r w:rsidRPr="00E42F52">
              <w:rPr>
                <w:rFonts w:ascii="Calibri" w:hAnsi="Calibri"/>
                <w:color w:val="000000"/>
                <w:sz w:val="18"/>
                <w:szCs w:val="18"/>
              </w:rPr>
              <w:t>Arithmetics and numeral system of al Khawarizmi</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923.4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94 A</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6"/>
                <w:szCs w:val="16"/>
              </w:rPr>
            </w:pPr>
            <w:r w:rsidRPr="00E42F52">
              <w:rPr>
                <w:rFonts w:ascii="Calibri" w:hAnsi="Calibri"/>
                <w:color w:val="000000"/>
                <w:sz w:val="16"/>
                <w:szCs w:val="16"/>
              </w:rPr>
              <w:t>Awan, Noor Muhammad</w:t>
            </w:r>
          </w:p>
        </w:tc>
        <w:tc>
          <w:tcPr>
            <w:tcW w:w="2292" w:type="pct"/>
            <w:vAlign w:val="bottom"/>
          </w:tcPr>
          <w:p w:rsidR="00E1660D" w:rsidRPr="00E42F52" w:rsidRDefault="00E1660D" w:rsidP="00371BDA">
            <w:pPr>
              <w:rPr>
                <w:rFonts w:ascii="Calibri" w:hAnsi="Calibri"/>
                <w:color w:val="000000"/>
                <w:sz w:val="16"/>
                <w:szCs w:val="16"/>
              </w:rPr>
            </w:pPr>
            <w:r w:rsidRPr="00E42F52">
              <w:rPr>
                <w:rFonts w:ascii="Calibri" w:hAnsi="Calibri"/>
                <w:color w:val="000000"/>
                <w:sz w:val="16"/>
                <w:szCs w:val="16"/>
              </w:rPr>
              <w:t>Father of algebra Muhammad bin Musa al Khawarizmi</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923.4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94 F</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6"/>
                <w:szCs w:val="16"/>
              </w:rPr>
            </w:pPr>
            <w:r w:rsidRPr="00E42F52">
              <w:rPr>
                <w:rFonts w:ascii="Calibri" w:hAnsi="Calibri"/>
                <w:color w:val="000000"/>
                <w:sz w:val="16"/>
                <w:szCs w:val="16"/>
              </w:rPr>
              <w:t>Bahoo, Hazrat Sakhi Sultan</w:t>
            </w:r>
          </w:p>
        </w:tc>
        <w:tc>
          <w:tcPr>
            <w:tcW w:w="2292" w:type="pct"/>
            <w:vAlign w:val="bottom"/>
          </w:tcPr>
          <w:p w:rsidR="00E1660D" w:rsidRPr="00E42F52" w:rsidRDefault="00E1660D" w:rsidP="00371BDA">
            <w:pPr>
              <w:rPr>
                <w:rFonts w:ascii="Calibri" w:hAnsi="Calibri"/>
                <w:color w:val="000000"/>
                <w:sz w:val="16"/>
                <w:szCs w:val="16"/>
              </w:rPr>
            </w:pPr>
            <w:r w:rsidRPr="00E42F52">
              <w:rPr>
                <w:rFonts w:ascii="Calibri" w:hAnsi="Calibri"/>
                <w:color w:val="000000"/>
                <w:sz w:val="16"/>
                <w:szCs w:val="16"/>
              </w:rPr>
              <w:t>Mokhim ul Fuqara</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297.41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12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Butt, N. 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excitement of science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509.22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 96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Ahmad, Ziauddin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Mohammad Ali Jinnah</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69</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Iqbal, Muhammad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reconstruction of religious thought in Islam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5 R</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4"/>
                <w:szCs w:val="14"/>
              </w:rPr>
            </w:pPr>
            <w:r w:rsidRPr="00E42F52">
              <w:rPr>
                <w:rFonts w:ascii="Calibri" w:hAnsi="Calibri"/>
                <w:color w:val="000000"/>
                <w:sz w:val="14"/>
                <w:szCs w:val="14"/>
              </w:rPr>
              <w:t>Pakistan Petroleum Limited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Tales less told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12 T</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4"/>
                <w:szCs w:val="14"/>
              </w:rPr>
            </w:pPr>
            <w:r w:rsidRPr="00E42F52">
              <w:rPr>
                <w:rFonts w:ascii="Calibri" w:hAnsi="Calibri"/>
                <w:color w:val="000000"/>
                <w:sz w:val="14"/>
                <w:szCs w:val="14"/>
              </w:rPr>
              <w:t>Pakistan Petroleum Limited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Sites less seen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12 S</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4"/>
                <w:szCs w:val="14"/>
              </w:rPr>
            </w:pPr>
            <w:r w:rsidRPr="00E42F52">
              <w:rPr>
                <w:rFonts w:ascii="Calibri" w:hAnsi="Calibri"/>
                <w:color w:val="000000"/>
                <w:sz w:val="14"/>
                <w:szCs w:val="14"/>
              </w:rPr>
              <w:t>Pakistan Petroleum Limited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Roads less travelled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12 R</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2"/>
                <w:szCs w:val="12"/>
              </w:rPr>
            </w:pPr>
            <w:r w:rsidRPr="00E42F52">
              <w:rPr>
                <w:rFonts w:ascii="Calibri" w:hAnsi="Calibri"/>
                <w:color w:val="000000"/>
                <w:sz w:val="12"/>
                <w:szCs w:val="12"/>
              </w:rPr>
              <w:t>Jinnah, Quaid i Azam Mohammad Ali</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Words of wisdom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J 46 W4</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12"/>
                <w:szCs w:val="12"/>
              </w:rPr>
            </w:pPr>
            <w:r w:rsidRPr="00E42F52">
              <w:rPr>
                <w:rFonts w:ascii="Calibri" w:hAnsi="Calibri"/>
                <w:color w:val="000000"/>
                <w:sz w:val="12"/>
                <w:szCs w:val="12"/>
              </w:rPr>
              <w:t>Ghaffaar, Muzaffar 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brain the body the soul the mind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128.2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28 B</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Taylor, Robert I.</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Military leadership</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355.3304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62</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20"/>
                <w:szCs w:val="20"/>
              </w:rPr>
            </w:pPr>
            <w:r w:rsidRPr="00E42F52">
              <w:rPr>
                <w:rFonts w:ascii="Calibri" w:hAnsi="Calibri"/>
                <w:color w:val="000000"/>
                <w:sz w:val="20"/>
                <w:szCs w:val="20"/>
              </w:rPr>
              <w:t>Ahluwalia, Jasbir Singh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Lectures in Sikhism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294.6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25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E42F52" w:rsidRDefault="00E1660D" w:rsidP="00371BDA">
            <w:pPr>
              <w:rPr>
                <w:rFonts w:ascii="Calibri" w:hAnsi="Calibri"/>
                <w:color w:val="000000"/>
                <w:sz w:val="20"/>
                <w:szCs w:val="20"/>
              </w:rPr>
            </w:pPr>
            <w:r w:rsidRPr="00E42F52">
              <w:rPr>
                <w:rFonts w:ascii="Calibri" w:hAnsi="Calibri"/>
                <w:color w:val="000000"/>
                <w:sz w:val="16"/>
                <w:szCs w:val="16"/>
              </w:rPr>
              <w:t>Waseer, Muhammad Nawaz</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negotiable instruments act xxvi of 1881</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346.096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22 N</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Cheema, Zafar Iqbal</w:t>
            </w:r>
          </w:p>
        </w:tc>
        <w:tc>
          <w:tcPr>
            <w:tcW w:w="2292" w:type="pct"/>
            <w:vAlign w:val="bottom"/>
          </w:tcPr>
          <w:p w:rsidR="00E1660D" w:rsidRDefault="00E1660D" w:rsidP="00371BDA">
            <w:pPr>
              <w:rPr>
                <w:rFonts w:ascii="Calibri" w:hAnsi="Calibri"/>
                <w:color w:val="000000"/>
                <w:sz w:val="22"/>
                <w:szCs w:val="22"/>
              </w:rPr>
            </w:pPr>
            <w:r w:rsidRPr="00E42F52">
              <w:rPr>
                <w:rFonts w:ascii="Calibri" w:hAnsi="Calibri"/>
                <w:color w:val="000000"/>
                <w:sz w:val="20"/>
                <w:szCs w:val="20"/>
              </w:rPr>
              <w:t>Shifting dynamics and emerging power equilibrium in South and Central Asia around post 2014</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333.7924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40</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E42F52">
              <w:rPr>
                <w:rFonts w:ascii="Calibri" w:hAnsi="Calibri"/>
                <w:color w:val="000000"/>
                <w:sz w:val="20"/>
                <w:szCs w:val="20"/>
              </w:rPr>
              <w:t>Shah, Muhammad Ali</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Essays on Balochistan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954.915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32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Phelps, Pamela K.</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Smart infusion pumps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51</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Deepshikha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Pharmaceutical salts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 31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Kumar, Yashwanth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Adverse drug reactions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615.7042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 98 A</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Bhalwar, Rajvir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Community medicine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362.1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51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Corso, Philip J.</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day after Roswell</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1.942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62 D</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Guyenot, Laurent</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From Yahweh to Zion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202.117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97 F</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Attwood, David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Physical pharmacy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88 P2</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Cooper, Milton William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Behold a pale horse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1.9092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58 B</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Clarke, Harold D...[et.al.,]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Performance politics and the British voter</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324.941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39</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Kostick, Conor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siege of Jerusalem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954.014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 95 S</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Branton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dulce wars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79 D</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Welzer, Harald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Climate wars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363.7387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31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Marrs, Jim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illuminati</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1</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Richards, Bernard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greatest books you ll never read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808.8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73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Tagliamonte, Sali 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Roots of english</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427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 10 R</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Prins, Nomi</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Collusion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332.1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84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Hunter, Michael</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Atheism from the reformation to the enlightenment</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211.8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85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Thrower, James</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Western Atheism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211.809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 47 W</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Gevorkyan, Aleksandr V.</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Transition economies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330.947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28 T</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Borowy, Iris</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History of the future of economic growth</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338.927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 67</w:t>
            </w:r>
          </w:p>
        </w:tc>
      </w:tr>
      <w:tr w:rsidR="00E1660D" w:rsidRPr="00D70C7C" w:rsidTr="00371BDA">
        <w:trPr>
          <w:trHeight w:val="288"/>
          <w:jc w:val="right"/>
        </w:trPr>
        <w:tc>
          <w:tcPr>
            <w:tcW w:w="392" w:type="pct"/>
            <w:tcBorders>
              <w:bottom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bottom w:val="single" w:sz="4" w:space="0" w:color="auto"/>
            </w:tcBorders>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Kuzmenko, A. A...[et.al.,]</w:t>
            </w:r>
          </w:p>
        </w:tc>
        <w:tc>
          <w:tcPr>
            <w:tcW w:w="2292"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Seismic effects of blasting in rock</w:t>
            </w:r>
          </w:p>
        </w:tc>
        <w:tc>
          <w:tcPr>
            <w:tcW w:w="629" w:type="pct"/>
            <w:tcBorders>
              <w:bottom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624.1513</w:t>
            </w:r>
          </w:p>
        </w:tc>
        <w:tc>
          <w:tcPr>
            <w:tcW w:w="629" w:type="pct"/>
            <w:tcBorders>
              <w:bottom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S 27</w:t>
            </w:r>
          </w:p>
        </w:tc>
      </w:tr>
      <w:tr w:rsidR="00E1660D" w:rsidRPr="00D70C7C" w:rsidTr="00371BD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Verma, Rita</w:t>
            </w:r>
          </w:p>
        </w:tc>
        <w:tc>
          <w:tcPr>
            <w:tcW w:w="2292"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Critical peace education and global citizenship</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370.115</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V 51 C</w:t>
            </w:r>
          </w:p>
        </w:tc>
      </w:tr>
      <w:tr w:rsidR="00E1660D" w:rsidRPr="00D70C7C" w:rsidTr="00371BD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Patton, William Wesley</w:t>
            </w:r>
          </w:p>
        </w:tc>
        <w:tc>
          <w:tcPr>
            <w:tcW w:w="2292"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Legal ethics in child custody and dependency proceedings</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346.7302</w:t>
            </w:r>
          </w:p>
        </w:tc>
        <w:tc>
          <w:tcPr>
            <w:tcW w:w="629" w:type="pct"/>
            <w:tcBorders>
              <w:top w:val="single" w:sz="4" w:space="0" w:color="auto"/>
              <w:left w:val="single" w:sz="4" w:space="0" w:color="auto"/>
              <w:bottom w:val="single" w:sz="4" w:space="0" w:color="auto"/>
              <w:right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P 24 L</w:t>
            </w:r>
          </w:p>
        </w:tc>
      </w:tr>
      <w:tr w:rsidR="00E1660D" w:rsidRPr="00D70C7C" w:rsidTr="00371BDA">
        <w:trPr>
          <w:trHeight w:val="288"/>
          <w:jc w:val="right"/>
        </w:trPr>
        <w:tc>
          <w:tcPr>
            <w:tcW w:w="392" w:type="pct"/>
            <w:tcBorders>
              <w:top w:val="single" w:sz="4" w:space="0" w:color="auto"/>
            </w:tcBorders>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Thiong o Ngugi Wa</w:t>
            </w:r>
          </w:p>
        </w:tc>
        <w:tc>
          <w:tcPr>
            <w:tcW w:w="2292"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Wrestling with the Devil</w:t>
            </w:r>
          </w:p>
        </w:tc>
        <w:tc>
          <w:tcPr>
            <w:tcW w:w="629" w:type="pct"/>
            <w:tcBorders>
              <w:top w:val="single" w:sz="4" w:space="0" w:color="auto"/>
            </w:tcBorders>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365.4509</w:t>
            </w:r>
          </w:p>
        </w:tc>
        <w:tc>
          <w:tcPr>
            <w:tcW w:w="629" w:type="pct"/>
            <w:tcBorders>
              <w:top w:val="single" w:sz="4" w:space="0" w:color="auto"/>
            </w:tcBorders>
            <w:vAlign w:val="bottom"/>
          </w:tcPr>
          <w:p w:rsidR="00E1660D" w:rsidRDefault="00E1660D" w:rsidP="00371BDA">
            <w:pPr>
              <w:rPr>
                <w:rFonts w:ascii="Calibri" w:hAnsi="Calibri"/>
                <w:color w:val="000000"/>
                <w:sz w:val="22"/>
                <w:szCs w:val="22"/>
              </w:rPr>
            </w:pPr>
            <w:r>
              <w:rPr>
                <w:rFonts w:ascii="Calibri" w:hAnsi="Calibri"/>
                <w:color w:val="000000"/>
                <w:sz w:val="22"/>
                <w:szCs w:val="22"/>
              </w:rPr>
              <w:t>T 33 W</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Hopkins, Tometro</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World Englishes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427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83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Marland, Linda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Victorian literature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820.9008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V 66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Moody, Jane</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The Cambridge companion to British theatre 1730-1830</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792.0942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14</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Gould, Mike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Urban voices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808.8032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U 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Dorsey, Herbert G.</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CIA</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363.451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 63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Esler, Philip F.</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Ancient Israel</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221.6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48</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Macgregor, Jim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Prolonging the agony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940.42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15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Dubey, Nawal Kishore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Plants as a source of natural antioxidants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615.328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61</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Freeman, Mark</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Truth commissions and procedural fairness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323.49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F 88 T</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Vries, Karin de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Integration at the border</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324.4921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V 96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Harte, Liam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literature of the Irish in Britain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820.8089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 37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Donnelly, Daniel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Municipal policing in Scotland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363.2094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 58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Jackson, Richard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Contemporary debates on terrorism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363.325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55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Kaspar, David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Intuitionism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171.2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 12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Mantle, Marjorie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Mediation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347.4109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31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Soric, Mate 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effective pharmacy preceptor</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62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Salmon, D. Michael</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Practical pharmacology for the pharmaceutical sciences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615.1078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12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Raval, Piyush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Translation studies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418.02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 70</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Kumar, Satendra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Ethos in English literature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823.8094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 98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Rawes, Peg</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Poetic biopolitics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700.103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66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Lowe, Cathy</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Speeches that changed the world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808.85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64</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Tal, Joseph</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Strategy and statistics in clinical trials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615.5072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 12 S</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Gerges, Fawaz 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Making the Arab world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909.0975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28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Grunebaum, G. E. Von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dream and human societies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135.08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D 76</w:t>
            </w:r>
          </w:p>
        </w:tc>
      </w:tr>
      <w:tr w:rsidR="00E1660D" w:rsidRPr="00D70C7C" w:rsidTr="00371BDA">
        <w:trPr>
          <w:trHeight w:val="288"/>
          <w:jc w:val="right"/>
        </w:trPr>
        <w:tc>
          <w:tcPr>
            <w:tcW w:w="392" w:type="pct"/>
            <w:vAlign w:val="center"/>
          </w:tcPr>
          <w:p w:rsidR="00E1660D" w:rsidRPr="00B7687C" w:rsidRDefault="00E1660D" w:rsidP="00E1660D">
            <w:pPr>
              <w:numPr>
                <w:ilvl w:val="0"/>
                <w:numId w:val="20"/>
              </w:numPr>
              <w:tabs>
                <w:tab w:val="clear" w:pos="720"/>
                <w:tab w:val="num" w:pos="442"/>
                <w:tab w:val="num" w:pos="990"/>
              </w:tabs>
              <w:ind w:left="442"/>
              <w:jc w:val="center"/>
              <w:rPr>
                <w:rFonts w:ascii="Arial" w:hAnsi="Arial" w:cs="Arial"/>
                <w:sz w:val="18"/>
                <w:szCs w:val="18"/>
              </w:rPr>
            </w:pPr>
          </w:p>
        </w:tc>
        <w:tc>
          <w:tcPr>
            <w:tcW w:w="1058" w:type="pct"/>
            <w:vAlign w:val="bottom"/>
          </w:tcPr>
          <w:p w:rsidR="00E1660D" w:rsidRPr="00B7687C" w:rsidRDefault="00E1660D" w:rsidP="00371BDA">
            <w:pPr>
              <w:rPr>
                <w:rFonts w:ascii="Calibri" w:hAnsi="Calibri"/>
                <w:color w:val="000000"/>
                <w:sz w:val="18"/>
                <w:szCs w:val="18"/>
              </w:rPr>
            </w:pPr>
            <w:r w:rsidRPr="00B7687C">
              <w:rPr>
                <w:rFonts w:ascii="Calibri" w:hAnsi="Calibri"/>
                <w:color w:val="000000"/>
                <w:sz w:val="18"/>
                <w:szCs w:val="18"/>
              </w:rPr>
              <w:t>Barer, Michael R...[et.al.,]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Medical microbiology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51</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Brunton, Laurence L.</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Goodman and Gilman s the pharmacological basis of therapeutics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G 52 b13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Housecroft, Catherine 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Inorganic chemistry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546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 84 I5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Murphy, Michael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Clinical biochemistry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616.0576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90 C6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Yescombe, E. R.</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Public private partnerships for infrastructure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336.01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Y 4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Visovsky, Constance G.</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Introduction to clinical pharmacology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Woster, Patrick 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Polyamine drug discovery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66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Curry, Stephen H.</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Introduction to drug disposition and pharmacokinetics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90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B7687C" w:rsidRDefault="00E1660D" w:rsidP="00371BDA">
            <w:pPr>
              <w:rPr>
                <w:rFonts w:ascii="Calibri" w:hAnsi="Calibri"/>
                <w:color w:val="000000"/>
                <w:sz w:val="18"/>
                <w:szCs w:val="18"/>
              </w:rPr>
            </w:pPr>
            <w:r w:rsidRPr="00B7687C">
              <w:rPr>
                <w:rFonts w:ascii="Calibri" w:hAnsi="Calibri"/>
                <w:color w:val="000000"/>
                <w:sz w:val="16"/>
                <w:szCs w:val="16"/>
              </w:rPr>
              <w:t>Heinrich, Michael...[et.al.,]</w:t>
            </w:r>
          </w:p>
        </w:tc>
        <w:tc>
          <w:tcPr>
            <w:tcW w:w="2292" w:type="pct"/>
            <w:vAlign w:val="bottom"/>
          </w:tcPr>
          <w:p w:rsidR="00E1660D" w:rsidRPr="00B7687C" w:rsidRDefault="00E1660D" w:rsidP="00371BDA">
            <w:pPr>
              <w:rPr>
                <w:rFonts w:ascii="Calibri" w:hAnsi="Calibri"/>
                <w:color w:val="000000"/>
                <w:sz w:val="18"/>
                <w:szCs w:val="18"/>
              </w:rPr>
            </w:pPr>
            <w:r w:rsidRPr="00B7687C">
              <w:rPr>
                <w:rFonts w:ascii="Calibri" w:hAnsi="Calibri"/>
                <w:color w:val="000000"/>
                <w:sz w:val="18"/>
                <w:szCs w:val="18"/>
              </w:rPr>
              <w:t>Fundamentals of pharmacognosy and phytotherapy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615.321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 50 F3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Murphy, John 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Clinical pharmacokinetics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89 C6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Jain N.K.</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Pharmaceutical product development</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47 j3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Stuhan, Mary Ann</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Understanding pharmacology for pharmacy technicians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U 4</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Swaminathan, Raji</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Critical approaches to questions in qualitative research</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96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Klages, Mary</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Literary theory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801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 80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Lister, Andrew</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Public reason and political community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320.01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 66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Covarrubias, Jack</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new Islamic state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322.421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N 47</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Pratt, Douglas</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Religion and extremism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201.7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75 R</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Atuona, Diana Nneka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Liberian girl</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822.92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88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Wallace, Jeff</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Beginning modernism</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700.4112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14 B</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Cranfield, Jonathan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Twentieth century victorian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823.91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70 T</w:t>
            </w:r>
          </w:p>
        </w:tc>
      </w:tr>
      <w:tr w:rsidR="00E1660D" w:rsidRPr="00D70C7C" w:rsidTr="00371BDA">
        <w:trPr>
          <w:trHeight w:val="288"/>
          <w:jc w:val="right"/>
        </w:trPr>
        <w:tc>
          <w:tcPr>
            <w:tcW w:w="392" w:type="pct"/>
            <w:vAlign w:val="center"/>
          </w:tcPr>
          <w:p w:rsidR="00E1660D" w:rsidRPr="00B7687C" w:rsidRDefault="00E1660D" w:rsidP="00E1660D">
            <w:pPr>
              <w:numPr>
                <w:ilvl w:val="0"/>
                <w:numId w:val="20"/>
              </w:numPr>
              <w:tabs>
                <w:tab w:val="clear" w:pos="720"/>
                <w:tab w:val="num" w:pos="442"/>
                <w:tab w:val="num" w:pos="990"/>
              </w:tabs>
              <w:ind w:left="442"/>
              <w:jc w:val="center"/>
              <w:rPr>
                <w:rFonts w:ascii="Arial" w:hAnsi="Arial" w:cs="Arial"/>
                <w:sz w:val="16"/>
                <w:szCs w:val="16"/>
              </w:rPr>
            </w:pPr>
          </w:p>
        </w:tc>
        <w:tc>
          <w:tcPr>
            <w:tcW w:w="1058" w:type="pct"/>
            <w:vAlign w:val="bottom"/>
          </w:tcPr>
          <w:p w:rsidR="00E1660D" w:rsidRPr="00B7687C" w:rsidRDefault="00E1660D" w:rsidP="00371BDA">
            <w:pPr>
              <w:rPr>
                <w:rFonts w:ascii="Calibri" w:hAnsi="Calibri"/>
                <w:color w:val="000000"/>
                <w:sz w:val="16"/>
                <w:szCs w:val="16"/>
              </w:rPr>
            </w:pPr>
            <w:r w:rsidRPr="00B7687C">
              <w:rPr>
                <w:rFonts w:ascii="Calibri" w:hAnsi="Calibri"/>
                <w:color w:val="000000"/>
                <w:sz w:val="16"/>
                <w:szCs w:val="16"/>
              </w:rPr>
              <w:t>Bahoo, Hazrat Sakhi Sultan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Ameer ul Kaunain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12 A</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2"/>
                <w:szCs w:val="12"/>
              </w:rPr>
              <w:t>Pakistan, Directorate General of Films and Publications</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Quotes from the Quaid</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12 Q</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Von Mehren, Arthur T.</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Law in the United States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349.73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V 92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Naffine, Ngaire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Law s meaning of life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340.1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N 11 L</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Foster, Victoria</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Collaborative arts based research for social justice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616.8917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F 71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Austin, Zubin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Research methods in pharmacy practice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615.1072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93 R</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Goering, Richard V...[et.al.,]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MIMS medical microbiology and immunology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65 g6</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Hewitt, David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The nearest relative handbook</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346.4102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 60 N</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Young, Simon N. 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Civil forfeiture of criminal property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345.0773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37</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Pearson, Linda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Administrative law in a changing state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342.06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22</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Sabrina, Joseph</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Encounters an international journal for the study of culture and society number 6 fall 2015</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340.59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E 73</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Mackay, Marina</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Modernism war and violence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810</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16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Rabbani, Rana Ehtisham</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Pathways to peace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303.66</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 11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Amjad, Islam Amjad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Cento poesie D amore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891.4391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46 C</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Cheema, Khalid Mehmood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Corporate law</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347.7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51 C1</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8"/>
                <w:szCs w:val="18"/>
              </w:rPr>
              <w:t>Satoskar, R. S...[et.al.,]</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Pharmacology and pharmacotherapeutics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16 P25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Bahoo, Sultan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Kaleed ul Tauheed Kalan</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297.2113</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12 K</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Stubbs, Richard</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Rethinking Asia s economic miracle</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338.95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92 R</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Horton, Caroline</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Islands</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822.92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H 83 I</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Frandsen, Geralyn</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Abrams clinical drug therapy</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15</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Talaro Kathleen Park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Foundations in microbiology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616.9041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T 11 F10</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20"/>
                <w:szCs w:val="20"/>
              </w:rPr>
              <w:t xml:space="preserve">Bruice, Paula Yurkanis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Organic chemistry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547</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B 94 O8</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Sakai, Joy Bellis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Pharmacy calculations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S 11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Willey, Joanne M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Prescott s microbiology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579</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W 51 P10</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B7687C" w:rsidRDefault="00E1660D" w:rsidP="00371BDA">
            <w:pPr>
              <w:rPr>
                <w:rFonts w:ascii="Calibri" w:hAnsi="Calibri"/>
                <w:color w:val="000000"/>
                <w:sz w:val="18"/>
                <w:szCs w:val="18"/>
              </w:rPr>
            </w:pPr>
            <w:r w:rsidRPr="00B7687C">
              <w:rPr>
                <w:rFonts w:ascii="Calibri" w:hAnsi="Calibri"/>
                <w:color w:val="000000"/>
                <w:sz w:val="18"/>
                <w:szCs w:val="18"/>
              </w:rPr>
              <w:t xml:space="preserve">Maududi, Syed Abul Aala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Al jihad fil Islam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297.72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M 47 A</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4"/>
                <w:szCs w:val="14"/>
              </w:rPr>
              <w:t xml:space="preserve">International Conference on Emerging Paradigm in Librarianship a call for  Innovation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Emerging paradigm in librarianship a call for innovation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21.64</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I 5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Sarah Siddiq Aneel </w:t>
            </w:r>
          </w:p>
        </w:tc>
        <w:tc>
          <w:tcPr>
            <w:tcW w:w="2292"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Changing security situation in South Asia and development of cpec</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327.51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29</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Jawaid, Shaukat Ali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Scientific writing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808.0665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J 35 S</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sidRPr="00B7687C">
              <w:rPr>
                <w:rFonts w:ascii="Calibri" w:hAnsi="Calibri"/>
                <w:color w:val="000000"/>
                <w:sz w:val="16"/>
                <w:szCs w:val="16"/>
              </w:rPr>
              <w:t xml:space="preserve">Cheema, Muhammad Iqbal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Pakistans energy resources and policies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333.791</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33 P</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Chaudhry, Zafar Aziz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Moments in silence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808</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C 32 M</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B7687C" w:rsidRDefault="00E1660D" w:rsidP="00371BDA">
            <w:pPr>
              <w:rPr>
                <w:rFonts w:ascii="Calibri" w:hAnsi="Calibri"/>
                <w:color w:val="000000"/>
                <w:sz w:val="16"/>
                <w:szCs w:val="16"/>
              </w:rPr>
            </w:pPr>
            <w:r w:rsidRPr="00B7687C">
              <w:rPr>
                <w:rFonts w:ascii="Calibri" w:hAnsi="Calibri"/>
                <w:color w:val="000000"/>
                <w:sz w:val="16"/>
                <w:szCs w:val="16"/>
              </w:rPr>
              <w:t xml:space="preserve">Anwar, Muhammad Munir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EOBI s pension scheme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351.52</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A 66 E</w:t>
            </w:r>
          </w:p>
        </w:tc>
      </w:tr>
      <w:tr w:rsidR="00E1660D" w:rsidRPr="00D70C7C" w:rsidTr="00371BDA">
        <w:trPr>
          <w:trHeight w:val="288"/>
          <w:jc w:val="right"/>
        </w:trPr>
        <w:tc>
          <w:tcPr>
            <w:tcW w:w="392" w:type="pct"/>
            <w:vAlign w:val="center"/>
          </w:tcPr>
          <w:p w:rsidR="00E1660D" w:rsidRPr="00D70C7C" w:rsidRDefault="00E1660D" w:rsidP="00E1660D">
            <w:pPr>
              <w:numPr>
                <w:ilvl w:val="0"/>
                <w:numId w:val="20"/>
              </w:numPr>
              <w:tabs>
                <w:tab w:val="clear" w:pos="720"/>
                <w:tab w:val="num" w:pos="442"/>
                <w:tab w:val="num" w:pos="990"/>
              </w:tabs>
              <w:ind w:left="442"/>
              <w:jc w:val="center"/>
              <w:rPr>
                <w:rFonts w:ascii="Arial" w:hAnsi="Arial" w:cs="Arial"/>
              </w:rPr>
            </w:pPr>
          </w:p>
        </w:tc>
        <w:tc>
          <w:tcPr>
            <w:tcW w:w="1058" w:type="pct"/>
            <w:vAlign w:val="bottom"/>
          </w:tcPr>
          <w:p w:rsidR="00E1660D" w:rsidRPr="00B7687C" w:rsidRDefault="00E1660D" w:rsidP="00371BDA">
            <w:pPr>
              <w:rPr>
                <w:rFonts w:ascii="Calibri" w:hAnsi="Calibri"/>
                <w:color w:val="000000"/>
                <w:sz w:val="16"/>
                <w:szCs w:val="16"/>
              </w:rPr>
            </w:pPr>
            <w:r w:rsidRPr="00B7687C">
              <w:rPr>
                <w:rFonts w:ascii="Calibri" w:hAnsi="Calibri"/>
                <w:color w:val="000000"/>
                <w:sz w:val="16"/>
                <w:szCs w:val="16"/>
              </w:rPr>
              <w:t xml:space="preserve">Anwar, Muhammad Munir </w:t>
            </w:r>
          </w:p>
        </w:tc>
        <w:tc>
          <w:tcPr>
            <w:tcW w:w="2292"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 xml:space="preserve">Proceedings of the Royal Society of London </w:t>
            </w:r>
          </w:p>
        </w:tc>
        <w:tc>
          <w:tcPr>
            <w:tcW w:w="629" w:type="pct"/>
            <w:vAlign w:val="bottom"/>
          </w:tcPr>
          <w:p w:rsidR="00E1660D" w:rsidRDefault="00E1660D" w:rsidP="00371BDA">
            <w:pPr>
              <w:jc w:val="right"/>
              <w:rPr>
                <w:rFonts w:ascii="Calibri" w:hAnsi="Calibri"/>
                <w:color w:val="000000"/>
                <w:sz w:val="22"/>
                <w:szCs w:val="22"/>
              </w:rPr>
            </w:pPr>
            <w:r>
              <w:rPr>
                <w:rFonts w:ascii="Calibri" w:hAnsi="Calibri"/>
                <w:color w:val="000000"/>
                <w:sz w:val="22"/>
                <w:szCs w:val="22"/>
              </w:rPr>
              <w:t>505</w:t>
            </w:r>
          </w:p>
        </w:tc>
        <w:tc>
          <w:tcPr>
            <w:tcW w:w="629" w:type="pct"/>
            <w:vAlign w:val="bottom"/>
          </w:tcPr>
          <w:p w:rsidR="00E1660D" w:rsidRDefault="00E1660D" w:rsidP="00371BDA">
            <w:pPr>
              <w:rPr>
                <w:rFonts w:ascii="Calibri" w:hAnsi="Calibri"/>
                <w:color w:val="000000"/>
                <w:sz w:val="22"/>
                <w:szCs w:val="22"/>
              </w:rPr>
            </w:pPr>
            <w:r>
              <w:rPr>
                <w:rFonts w:ascii="Calibri" w:hAnsi="Calibri"/>
                <w:color w:val="000000"/>
                <w:sz w:val="22"/>
                <w:szCs w:val="22"/>
              </w:rPr>
              <w:t>P 87</w:t>
            </w:r>
          </w:p>
        </w:tc>
      </w:tr>
    </w:tbl>
    <w:p w:rsidR="00E1660D" w:rsidRDefault="00E1660D" w:rsidP="00E1660D">
      <w:pPr>
        <w:tabs>
          <w:tab w:val="right" w:pos="7920"/>
        </w:tabs>
        <w:bidi/>
        <w:ind w:right="-900"/>
        <w:jc w:val="center"/>
        <w:rPr>
          <w:rFonts w:ascii="Nafees Nastaleeq" w:hAnsi="Nafees Nastaleeq" w:cs="Nafees Nastaleeq"/>
          <w:b/>
          <w:bCs/>
          <w:sz w:val="32"/>
          <w:szCs w:val="32"/>
          <w:lang w:bidi="ur-PK"/>
        </w:rPr>
      </w:pPr>
    </w:p>
    <w:p w:rsidR="00E1660D" w:rsidRDefault="00E1660D" w:rsidP="00E1660D">
      <w:pPr>
        <w:tabs>
          <w:tab w:val="right" w:pos="7920"/>
        </w:tabs>
        <w:bidi/>
        <w:ind w:right="-900"/>
        <w:jc w:val="center"/>
        <w:rPr>
          <w:rFonts w:ascii="Nafees Nastaleeq" w:hAnsi="Nafees Nastaleeq" w:cs="Nafees Nastaleeq"/>
          <w:b/>
          <w:bCs/>
          <w:sz w:val="32"/>
          <w:szCs w:val="32"/>
          <w:lang w:bidi="ur-PK"/>
        </w:rPr>
      </w:pPr>
    </w:p>
    <w:p w:rsidR="00E1660D" w:rsidRDefault="00E1660D" w:rsidP="00E1660D">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E1660D" w:rsidRPr="00E27ED3" w:rsidRDefault="00E1660D" w:rsidP="00E1660D">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Pr>
          <w:rFonts w:ascii="Jameel Noori Nastaleeq" w:hAnsi="Jameel Noori Nastaleeq" w:cs="Jameel Noori Nastaleeq" w:hint="cs"/>
          <w:b/>
          <w:bCs/>
          <w:sz w:val="48"/>
          <w:szCs w:val="48"/>
          <w:rtl/>
          <w:lang w:bidi="ur-PK"/>
        </w:rPr>
        <w:t>فروری2019</w:t>
      </w:r>
      <w:r w:rsidRPr="00E27ED3">
        <w:rPr>
          <w:rFonts w:ascii="Jameel Noori Nastaleeq" w:hAnsi="Jameel Noori Nastaleeq" w:cs="Jameel Noori Nastaleeq"/>
          <w:b/>
          <w:bCs/>
          <w:sz w:val="48"/>
          <w:szCs w:val="48"/>
          <w:rtl/>
          <w:lang w:bidi="ur-PK"/>
        </w:rPr>
        <w:t>ء</w:t>
      </w:r>
    </w:p>
    <w:tbl>
      <w:tblPr>
        <w:tblW w:w="8929"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1402"/>
        <w:gridCol w:w="3178"/>
        <w:gridCol w:w="2042"/>
        <w:gridCol w:w="905"/>
      </w:tblGrid>
      <w:tr w:rsidR="00E1660D" w:rsidRPr="003D5537" w:rsidTr="00B7687C">
        <w:trPr>
          <w:trHeight w:val="11"/>
          <w:jc w:val="center"/>
        </w:trPr>
        <w:tc>
          <w:tcPr>
            <w:tcW w:w="1402" w:type="dxa"/>
            <w:shd w:val="clear" w:color="auto" w:fill="C0C0C0"/>
            <w:vAlign w:val="center"/>
          </w:tcPr>
          <w:p w:rsidR="00E1660D" w:rsidRPr="0083736C" w:rsidRDefault="00E1660D" w:rsidP="00371BDA">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1402" w:type="dxa"/>
            <w:shd w:val="clear" w:color="auto" w:fill="C0C0C0"/>
            <w:vAlign w:val="center"/>
          </w:tcPr>
          <w:p w:rsidR="00E1660D" w:rsidRPr="0083736C" w:rsidRDefault="00E1660D" w:rsidP="00371BDA">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3178" w:type="dxa"/>
            <w:shd w:val="clear" w:color="auto" w:fill="C0C0C0"/>
            <w:noWrap/>
            <w:vAlign w:val="center"/>
          </w:tcPr>
          <w:p w:rsidR="00E1660D" w:rsidRPr="0083736C" w:rsidRDefault="00E1660D" w:rsidP="00371BDA">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042" w:type="dxa"/>
            <w:shd w:val="clear" w:color="auto" w:fill="C0C0C0"/>
            <w:vAlign w:val="center"/>
          </w:tcPr>
          <w:p w:rsidR="00E1660D" w:rsidRPr="0083736C" w:rsidRDefault="00E1660D" w:rsidP="00371BDA">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905" w:type="dxa"/>
            <w:shd w:val="clear" w:color="auto" w:fill="C0C0C0"/>
            <w:vAlign w:val="center"/>
          </w:tcPr>
          <w:p w:rsidR="00E1660D" w:rsidRPr="001327B0" w:rsidRDefault="00E1660D" w:rsidP="00371BDA">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491.4339</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19 فر</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اثر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اثر لکھنوی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208 ب</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چھوٹی سی بات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احتشام رانا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267 ت</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تیشہ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احسن، نواب</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314 ح</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حضور صلی اللہ علیہ وسلم</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اختر لکھنوی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387 ذ</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ذوق عرفان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اسرار احمد سہاوری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سرود بندگی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صدیقی، محمد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297.07</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42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اصلاح خیال</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اسماعیل کاظمی، سید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50 ر</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رحمت پروردگار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عباس، علی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297.62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525 ت</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rPr>
            </w:pPr>
            <w:r w:rsidRPr="00B7687C">
              <w:rPr>
                <w:rFonts w:ascii="Jameel Noori Nastaleeq" w:hAnsi="Jameel Noori Nastaleeq" w:cs="Jameel Noori Nastaleeq"/>
                <w:color w:val="000000"/>
                <w:sz w:val="18"/>
                <w:szCs w:val="18"/>
                <w:rtl/>
              </w:rPr>
              <w:t>تصوف و سلوک کی تجدید و اصلاح میں مولانا اشرف علی تھانوی کی خدمات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اظہر اقبال</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54 د</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دیہاتی گیت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اعظم کریوی، ڈاکٹر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370.92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583 ت</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تحریک آزادی کے روح رواں سرسید احمد خان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افضل حمید، محمد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6312</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خانہ کعبہ پر ناپاک حملہ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افضل، 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ک</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کالے لوگوں کی روشن نظمیں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امجد اسلام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69 گ</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 تو برا نہ مانے</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امیرالاسلام ہاشمی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757 ش</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شیشہ آنکھیں پتھر ہاتھ</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انوار المصطفی ہمدمی، محمد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757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پگھل جائینگی زنجیریں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انوارالمصطفی ہمدی، محمد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ج</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جنون رخ وفا</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غفور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6282</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دھنک</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بزمی بھارتی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6277</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یک ہزار ویک سخن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صوفی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 9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پنچھی کے جانے کا سمے</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ٹیگور، رابندر ناتھ</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18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پروائی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جان کاشمیری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6305</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ذوالفقار علی بھٹو</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جعفر عباس</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51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مقتل میں چراغ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جلیل، حسن اختر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297 ج</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ارمغان پروفیسر حافظ احمد یار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جمیلہ شوکت</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21 د</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دکھ سکھ سانجھے</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محمد خان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21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احساس جمال</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محمد خان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41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مشہور و معروف سو غزلیں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حسن، معاذ</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17 ح</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حبیبی یارسول اللہ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خاکی، عزیزالدین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6295</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جانور ہمارے رہنما</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خسرو متین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55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مقصود الہی شیخ بطور افسانہ نگار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خضری تبسم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576</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85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اطلاقی خرد حیاتیات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خورشید علی خان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6280</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سارہ کی بہادری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ڈیلگیش، ایلس</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20"/>
                <w:szCs w:val="20"/>
              </w:rPr>
              <w:t>T 891.43092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11 ڈ</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20"/>
                <w:szCs w:val="20"/>
                <w:rtl/>
              </w:rPr>
              <w:t>ڈاکٹر سہیل احمد خان حیات اور ادبی خدمات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رابعہ حجاب</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11 ج ہ</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جہات رباعیات یگانہ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رابعہ سرفراز</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6319</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بہاروں کی کہانیاں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راجندر اوستھی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6301</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پتھر کی دیوی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رانو</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6308</w:t>
            </w:r>
          </w:p>
        </w:tc>
        <w:tc>
          <w:tcPr>
            <w:tcW w:w="3178" w:type="dxa"/>
            <w:shd w:val="clear" w:color="auto" w:fill="auto"/>
            <w:noWrap/>
            <w:vAlign w:val="bottom"/>
          </w:tcPr>
          <w:p w:rsidR="00E1660D" w:rsidRPr="00B7687C" w:rsidRDefault="00E1660D" w:rsidP="00371BDA">
            <w:pPr>
              <w:bidi/>
              <w:rPr>
                <w:rFonts w:ascii="Jameel Noori Nastaleeq" w:hAnsi="Jameel Noori Nastaleeq" w:cs="Jameel Noori Nastaleeq"/>
                <w:color w:val="000000"/>
                <w:sz w:val="22"/>
                <w:szCs w:val="22"/>
              </w:rPr>
            </w:pPr>
            <w:r w:rsidRPr="00B7687C">
              <w:rPr>
                <w:rFonts w:ascii="Jameel Noori Nastaleeq" w:hAnsi="Jameel Noori Nastaleeq" w:cs="Jameel Noori Nastaleeq"/>
                <w:color w:val="000000"/>
                <w:sz w:val="22"/>
                <w:szCs w:val="22"/>
                <w:rtl/>
              </w:rPr>
              <w:t>پچاس چیزیں جو ایک لڑکی بنا سکتی ہے</w:t>
            </w:r>
          </w:p>
        </w:tc>
        <w:tc>
          <w:tcPr>
            <w:tcW w:w="2042" w:type="dxa"/>
            <w:vAlign w:val="bottom"/>
          </w:tcPr>
          <w:p w:rsidR="00E1660D" w:rsidRPr="00B7687C" w:rsidRDefault="00E1660D" w:rsidP="00371BDA">
            <w:pPr>
              <w:bidi/>
              <w:rPr>
                <w:rFonts w:ascii="Jameel Noori Nastaleeq" w:hAnsi="Jameel Noori Nastaleeq" w:cs="Jameel Noori Nastaleeq"/>
                <w:color w:val="000000"/>
                <w:sz w:val="22"/>
                <w:szCs w:val="22"/>
              </w:rPr>
            </w:pPr>
            <w:r w:rsidRPr="00B7687C">
              <w:rPr>
                <w:rFonts w:ascii="Jameel Noori Nastaleeq" w:hAnsi="Jameel Noori Nastaleeq" w:cs="Jameel Noori Nastaleeq"/>
                <w:color w:val="000000"/>
                <w:sz w:val="22"/>
                <w:szCs w:val="22"/>
                <w:rtl/>
              </w:rPr>
              <w:t>رضا احمد جعفری، سید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6281</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آو بچو گاو بچو</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رفیق احمد خاں</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491.4339</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35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تھیسارس</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رفیق خاور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6279</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خون کی کہانی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ریکھا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93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پس غبار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رئیس امروہوی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70 تش</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تشنگی باقی رہے گی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سعداللہ شاہ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6324</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چڑیاں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سلطانہ آصف فیضی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ج</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18"/>
                <w:szCs w:val="18"/>
                <w:rtl/>
              </w:rPr>
              <w:t>جوش کا نفسیاتی مطالعہ اور دوسرے مضامین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اختر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945 ح</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حمد و نعت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سہیل غازی پوری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95 ک</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کشمیر نوائے حریت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علی گیلانی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6288</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نئے گیت گاو</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شاد، محمد احمد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6318</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سدا بہار کہانیاں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شانتا رنگا چاری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208</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رسائل شاہ عنایت قادری</w:t>
            </w:r>
          </w:p>
        </w:tc>
        <w:tc>
          <w:tcPr>
            <w:tcW w:w="2042" w:type="dxa"/>
            <w:vAlign w:val="bottom"/>
          </w:tcPr>
          <w:p w:rsidR="00E1660D" w:rsidRDefault="00E1660D" w:rsidP="00371BDA">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شاہ عنایت قادری قصوری ثم لاہوری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49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شاعری سے انتخاب</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شریف کنجاہی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33 او</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اوقیانوس کے پار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شیخ، نور احمد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6292</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دوسروں سے نباہ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شیکٹر، ہیلن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958</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325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w:t>
            </w:r>
            <w:r w:rsidRPr="00B7687C">
              <w:rPr>
                <w:rFonts w:ascii="Jameel Noori Nastaleeq" w:hAnsi="Jameel Noori Nastaleeq" w:cs="Jameel Noori Nastaleeq"/>
                <w:color w:val="000000"/>
                <w:sz w:val="20"/>
                <w:szCs w:val="20"/>
                <w:rtl/>
              </w:rPr>
              <w:t>قتصادی تعاون کی تنظیم کا سیاسی جائزہ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صائمہ بشیر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6298</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سفر مبارک</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ضمیرالدین احمد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اذان دیر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سلطانی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6313</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سچائیاں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گورکھپوری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72 ن</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نذر نصیر گیلانی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احمد اظہر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6309</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بھٹو کے آخری دن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ظہیر احمد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297.8</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12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18"/>
                <w:szCs w:val="18"/>
                <w:rtl/>
              </w:rPr>
              <w:t>مطالعہ ادیان و فرق اسلامیہ میں علامہ ابن حزم اور علامہ شہر ستانی کے مناہج کا تقابلی مطالعہ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عابد نعیم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14 د</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rPr>
            </w:pPr>
            <w:r w:rsidRPr="00B7687C">
              <w:rPr>
                <w:rFonts w:ascii="Jameel Noori Nastaleeq" w:hAnsi="Jameel Noori Nastaleeq" w:cs="Jameel Noori Nastaleeq"/>
                <w:color w:val="000000"/>
                <w:sz w:val="18"/>
                <w:szCs w:val="18"/>
                <w:rtl/>
              </w:rPr>
              <w:t>داڑھی رکھنے کا شرعی حکم اور ہمارا کردار مع مونچھیں رکھنے کا شرعی حکم</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18"/>
                <w:szCs w:val="18"/>
                <w:rtl/>
              </w:rPr>
              <w:t>عاجز قادری، محمد ابراہیم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14 و</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وہ جو شاعری کا سبب ہوا</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عاجز، کلیم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6287</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نواب بہادر یار جنگ</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عاصم محمود، سید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مایۃ عبدالرسول</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عبدالرسول</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954.7</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42 ب</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 پاکستان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عبدالعزیز قریشی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954.14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58 ج</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جب ریاست ہنزہ تحلیل ہو رہی تھی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عبداللہ جان ہنزائی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576</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520 عم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عملی طبی خرد حیاتیات</w:t>
            </w:r>
          </w:p>
        </w:tc>
        <w:tc>
          <w:tcPr>
            <w:tcW w:w="2042" w:type="dxa"/>
            <w:vAlign w:val="bottom"/>
          </w:tcPr>
          <w:p w:rsidR="00E1660D" w:rsidRPr="00B7687C" w:rsidRDefault="00E1660D" w:rsidP="00371BDA">
            <w:pPr>
              <w:bidi/>
              <w:rPr>
                <w:rFonts w:ascii="Jameel Noori Nastaleeq" w:hAnsi="Jameel Noori Nastaleeq" w:cs="Jameel Noori Nastaleeq"/>
                <w:color w:val="000000"/>
                <w:sz w:val="20"/>
                <w:szCs w:val="20"/>
              </w:rPr>
            </w:pPr>
            <w:r w:rsidRPr="00B7687C">
              <w:rPr>
                <w:rFonts w:ascii="Jameel Noori Nastaleeq" w:hAnsi="Jameel Noori Nastaleeq" w:cs="Jameel Noori Nastaleeq"/>
                <w:color w:val="000000"/>
                <w:sz w:val="20"/>
                <w:szCs w:val="20"/>
                <w:rtl/>
              </w:rPr>
              <w:t>عبدالمبین خان، پروفیسر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576</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520 ع</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عملی خرد حیاتیات</w:t>
            </w:r>
          </w:p>
        </w:tc>
        <w:tc>
          <w:tcPr>
            <w:tcW w:w="2042" w:type="dxa"/>
            <w:vAlign w:val="bottom"/>
          </w:tcPr>
          <w:p w:rsidR="00E1660D" w:rsidRPr="00B7687C" w:rsidRDefault="00E1660D" w:rsidP="00371BDA">
            <w:pPr>
              <w:bidi/>
              <w:rPr>
                <w:rFonts w:ascii="Jameel Noori Nastaleeq" w:hAnsi="Jameel Noori Nastaleeq" w:cs="Jameel Noori Nastaleeq"/>
                <w:color w:val="000000"/>
                <w:sz w:val="20"/>
                <w:szCs w:val="20"/>
              </w:rPr>
            </w:pPr>
            <w:r w:rsidRPr="00B7687C">
              <w:rPr>
                <w:rFonts w:ascii="Jameel Noori Nastaleeq" w:hAnsi="Jameel Noori Nastaleeq" w:cs="Jameel Noori Nastaleeq"/>
                <w:color w:val="000000"/>
                <w:sz w:val="20"/>
                <w:szCs w:val="20"/>
                <w:rtl/>
              </w:rPr>
              <w:t>عبدالمبین خان، پروفیسر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72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نعت اور جدید اسالیب</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احسن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735 ج</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جسارت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وارثی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853 س</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سہ ماہی الزبیر۔ بہاول پور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عفت سرفراز</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916 د</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درود ان پر سلام ان پر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رضا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6323</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پیسے کی کہانی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حیدر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39 س</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سرابی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فرحت عباس شاہ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97 ش</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شمع جاگ رہی ہے</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 محمد صاحب</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53 گ</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گردش رنگ چمن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قرۃ العین حیدر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6290</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گلگشت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قرۃ العین حیدر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6285</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روہنت اور نندیہ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کرشن چیتنیہ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6286</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سائنس کے معجزے</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کرشن چیتنیہ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78 ن</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نوک نشتر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کنھیا لال کپور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6284</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ہندوستان میں غیر ملکی سیاح</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کے سی کھنہ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6303</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چین کے مسلمان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گوپال متل</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6317</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جنگ کی سیر اور دوسری کہانیاں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لیلا بھاگوت</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492.75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199 ت</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تسہیل اللغۃ العربیۃ</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مجاہد احمد، مرزا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492.75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199 تس</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تسہیل الادب العربی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مجاہد احمد، مرزا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26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مسئلہ ہی کوئی نہیں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محسن مگھیانہ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297.21</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ارمغان پروفیسر ملک محمد اسلم</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اختر،حافظ</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 T 297.28</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314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rtl/>
              </w:rPr>
              <w:t>احادیث نبویہ میں تیسیر اسرار و حکم</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افضل</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6291</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 المومنین حضرت عائشہ صدیقہ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اکرام، حافظ</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6320</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16"/>
                <w:szCs w:val="16"/>
                <w:rtl/>
              </w:rPr>
              <w:t>وسطی جنوبی افریقہ اور ملاگاسی کی مزے دار کہانیاں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امین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الریاض النضرہ فی مناقب العشرہ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18"/>
                <w:szCs w:val="18"/>
                <w:rtl/>
              </w:rPr>
              <w:t>محمد بدرالدین النعسانی الحلبی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6321</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کا سفر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ٹونکی، سید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6293</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کتاب دوستاں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سعید، حکیم</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297.812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516 ح</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20"/>
                <w:szCs w:val="20"/>
                <w:rtl/>
              </w:rPr>
              <w:t>حنفی کتب اصول میں شافعیہ کے اصول استنباط احکام کا تحقیقی مطالعہ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عبداللہ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6296</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عذاب قبر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فاضل</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6297</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لینن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فاضل</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6194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پکار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مسرت پراچہ</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6304</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جوہر قابل</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مسعود احمد برکاتی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6300</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طلسمی آئینہ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مظہرالحق علوی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6311</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نظام انہضام</w:t>
            </w:r>
          </w:p>
        </w:tc>
        <w:tc>
          <w:tcPr>
            <w:tcW w:w="2042" w:type="dxa"/>
            <w:vAlign w:val="bottom"/>
          </w:tcPr>
          <w:p w:rsidR="00E1660D" w:rsidRDefault="00E1660D" w:rsidP="00371BDA">
            <w:pPr>
              <w:bidi/>
              <w:rPr>
                <w:rFonts w:ascii="Jameel Noori Nastaleeq" w:hAnsi="Jameel Noori Nastaleeq" w:cs="Jameel Noori Nastaleeq"/>
                <w:color w:val="000000"/>
              </w:rPr>
            </w:pPr>
            <w:r>
              <w:rPr>
                <w:rFonts w:ascii="Jameel Noori Nastaleeq" w:hAnsi="Jameel Noori Nastaleeq" w:cs="Jameel Noori Nastaleeq"/>
                <w:color w:val="000000"/>
                <w:rtl/>
              </w:rPr>
              <w:t>مغربی پاکستان اردو اکیڈمی، لاہور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7635 ہ</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ہندی کہانیاں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منوں بھنڈاری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7755 ب</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بیتے ہوئے کچھ دن ایسے ہیں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موجد، بشیر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65 ب</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 میں زرعی مٹی اور پانی کا تحفظ</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میکلاگن کوری،ڈاکٹر آر</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6325</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ہندوستان سرزمین اور عوام</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نارائنی گپتا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Dehlavi</w:t>
            </w:r>
          </w:p>
        </w:tc>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6307</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اسی سوال اسی جواب</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نذیر احمد خاں</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44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مشائخین سہروردیہ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sidRPr="00B7687C">
              <w:rPr>
                <w:rFonts w:ascii="Jameel Noori Nastaleeq" w:hAnsi="Jameel Noori Nastaleeq" w:cs="Jameel Noori Nastaleeq"/>
                <w:color w:val="000000"/>
                <w:sz w:val="18"/>
                <w:szCs w:val="18"/>
                <w:rtl/>
              </w:rPr>
              <w:t>نذیر ہجویری سہروردی، محمد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47 ن</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ندائے امن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نزہت صدیقی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48 م</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مخمور دہلوی حیات و شاعری</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نسیم مخموری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480 ص</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صدف</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نسیم مخموری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53 ح</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حرف و صدا</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نصرت زیدی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53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انتخاب تقاریر حافظ کفایت حسین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نصرت زیدی، سید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862 ا</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اذکار و افکار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 احمد میرٹھی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297.16</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864 ت</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القرآن بالقرآن منہج و اسلوب</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نورین بٹ</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76 پ</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پیاسی زمین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ہمدانی، احمد</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13 س</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سنہری آنچ</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واجد سحری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297.2092</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518 ی</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rPr>
            </w:pPr>
            <w:r w:rsidRPr="00B7687C">
              <w:rPr>
                <w:rFonts w:ascii="Jameel Noori Nastaleeq" w:hAnsi="Jameel Noori Nastaleeq" w:cs="Jameel Noori Nastaleeq"/>
                <w:color w:val="000000"/>
                <w:sz w:val="20"/>
                <w:szCs w:val="20"/>
                <w:rtl/>
              </w:rPr>
              <w:t>مولانا امین احسن اصلاحی اپنے حدیثی و تفسیری نظریات کی روشنی میں</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یوسف، صلاح الدین</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7"/>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491.4339</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19 فر</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اثر</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اثر لکھنوی</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r w:rsidR="00E1660D" w:rsidRPr="003D5537" w:rsidTr="00B7687C">
        <w:trPr>
          <w:trHeight w:val="1"/>
          <w:jc w:val="center"/>
        </w:trPr>
        <w:tc>
          <w:tcPr>
            <w:tcW w:w="1402" w:type="dxa"/>
            <w:vAlign w:val="bottom"/>
          </w:tcPr>
          <w:p w:rsidR="00E1660D" w:rsidRDefault="00E1660D" w:rsidP="00371BDA">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4304</w:t>
            </w:r>
          </w:p>
        </w:tc>
        <w:tc>
          <w:tcPr>
            <w:tcW w:w="1402" w:type="dxa"/>
            <w:vAlign w:val="bottom"/>
          </w:tcPr>
          <w:p w:rsidR="00E1660D" w:rsidRDefault="00E1660D" w:rsidP="00371BDA">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208 ب</w:t>
            </w:r>
          </w:p>
        </w:tc>
        <w:tc>
          <w:tcPr>
            <w:tcW w:w="3178" w:type="dxa"/>
            <w:shd w:val="clear" w:color="auto" w:fill="auto"/>
            <w:noWrap/>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چھوٹی سی بات</w:t>
            </w:r>
          </w:p>
        </w:tc>
        <w:tc>
          <w:tcPr>
            <w:tcW w:w="2042" w:type="dxa"/>
            <w:vAlign w:val="bottom"/>
          </w:tcPr>
          <w:p w:rsidR="00E1660D" w:rsidRDefault="00E1660D" w:rsidP="00371BDA">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احتشام رانا</w:t>
            </w:r>
          </w:p>
        </w:tc>
        <w:tc>
          <w:tcPr>
            <w:tcW w:w="905" w:type="dxa"/>
            <w:vAlign w:val="center"/>
          </w:tcPr>
          <w:p w:rsidR="00E1660D" w:rsidRPr="00CB20EB" w:rsidRDefault="00E1660D" w:rsidP="00371BDA">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87BDA"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DA" w:rsidRDefault="00C87BDA">
      <w:r>
        <w:separator/>
      </w:r>
    </w:p>
  </w:endnote>
  <w:endnote w:type="continuationSeparator" w:id="0">
    <w:p w:rsidR="00C87BDA" w:rsidRDefault="00C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DA" w:rsidRDefault="00C87BDA">
      <w:r>
        <w:separator/>
      </w:r>
    </w:p>
  </w:footnote>
  <w:footnote w:type="continuationSeparator" w:id="0">
    <w:p w:rsidR="00C87BDA" w:rsidRDefault="00C8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DA" w:rsidRDefault="00371BDA"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1BDA" w:rsidRDefault="00371BDA"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DA" w:rsidRDefault="00371BDA"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9F5">
      <w:rPr>
        <w:rStyle w:val="PageNumber"/>
        <w:noProof/>
      </w:rPr>
      <w:t>3</w:t>
    </w:r>
    <w:r>
      <w:rPr>
        <w:rStyle w:val="PageNumber"/>
      </w:rPr>
      <w:fldChar w:fldCharType="end"/>
    </w:r>
  </w:p>
  <w:p w:rsidR="00371BDA" w:rsidRPr="0089180C" w:rsidRDefault="00371BDA"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71BDA" w:rsidRDefault="00371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51A"/>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5D0"/>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29D5"/>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5F2"/>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398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BDA"/>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A08"/>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6AA"/>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58C"/>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6DD3"/>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4F86"/>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4B"/>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416"/>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CCD"/>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864"/>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9F5"/>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27"/>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409"/>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687C"/>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71E"/>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101"/>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C6F"/>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BDA"/>
    <w:rsid w:val="00C87D87"/>
    <w:rsid w:val="00C900FB"/>
    <w:rsid w:val="00C90207"/>
    <w:rsid w:val="00C90A81"/>
    <w:rsid w:val="00C913B5"/>
    <w:rsid w:val="00C91523"/>
    <w:rsid w:val="00C91D72"/>
    <w:rsid w:val="00C927BF"/>
    <w:rsid w:val="00C9291D"/>
    <w:rsid w:val="00C9385E"/>
    <w:rsid w:val="00C93D0D"/>
    <w:rsid w:val="00C93F8D"/>
    <w:rsid w:val="00C94890"/>
    <w:rsid w:val="00C94CDF"/>
    <w:rsid w:val="00C94F29"/>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3C48"/>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60D"/>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2F52"/>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216"/>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3E8D"/>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32</Pages>
  <Words>15940</Words>
  <Characters>90863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106590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24</cp:revision>
  <cp:lastPrinted>2019-02-08T07:07:00Z</cp:lastPrinted>
  <dcterms:created xsi:type="dcterms:W3CDTF">2019-02-08T05:59:00Z</dcterms:created>
  <dcterms:modified xsi:type="dcterms:W3CDTF">2019-02-08T07:18:00Z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